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031D" w14:textId="77777777" w:rsidR="00377F15" w:rsidRDefault="00377F15" w:rsidP="00C936BB">
      <w:pPr>
        <w:rPr>
          <w:sz w:val="28"/>
          <w:szCs w:val="28"/>
        </w:rPr>
      </w:pPr>
    </w:p>
    <w:p w14:paraId="3AC5C472" w14:textId="72710038" w:rsidR="00C936BB" w:rsidRPr="002D1EBB" w:rsidRDefault="00C936BB" w:rsidP="00C936BB">
      <w:pPr>
        <w:rPr>
          <w:sz w:val="24"/>
          <w:szCs w:val="24"/>
        </w:rPr>
      </w:pPr>
      <w:r w:rsidRPr="002D1EB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FD20C4" wp14:editId="20DEAA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717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05" y="21032"/>
                <wp:lineTo x="2130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E5D" w:rsidRPr="002D1EBB">
        <w:rPr>
          <w:sz w:val="24"/>
          <w:szCs w:val="24"/>
        </w:rPr>
        <w:t xml:space="preserve">Ponad </w:t>
      </w:r>
      <w:r w:rsidR="002132AE" w:rsidRPr="002D1EBB">
        <w:rPr>
          <w:sz w:val="24"/>
          <w:szCs w:val="24"/>
        </w:rPr>
        <w:t xml:space="preserve">15 lat temu na </w:t>
      </w:r>
      <w:r w:rsidR="00460E5D" w:rsidRPr="002D1EBB">
        <w:rPr>
          <w:sz w:val="24"/>
          <w:szCs w:val="24"/>
        </w:rPr>
        <w:t>obszarze Pałuk, dokładnie 6</w:t>
      </w:r>
      <w:r w:rsidR="002132AE" w:rsidRPr="002D1EBB">
        <w:rPr>
          <w:sz w:val="24"/>
          <w:szCs w:val="24"/>
        </w:rPr>
        <w:t xml:space="preserve"> gmin</w:t>
      </w:r>
      <w:r w:rsidR="00460E5D" w:rsidRPr="002D1EBB">
        <w:rPr>
          <w:sz w:val="24"/>
          <w:szCs w:val="24"/>
        </w:rPr>
        <w:t xml:space="preserve"> powiatu żnińskiego</w:t>
      </w:r>
      <w:r w:rsidR="002132AE" w:rsidRPr="002D1EBB">
        <w:rPr>
          <w:sz w:val="24"/>
          <w:szCs w:val="24"/>
        </w:rPr>
        <w:t>:</w:t>
      </w:r>
      <w:r w:rsidR="00460E5D" w:rsidRPr="002D1EBB">
        <w:rPr>
          <w:sz w:val="24"/>
          <w:szCs w:val="24"/>
        </w:rPr>
        <w:t xml:space="preserve"> Żnin, Rogowo, Gąsawa, Barcin </w:t>
      </w:r>
      <w:r w:rsidR="002132AE" w:rsidRPr="002D1EBB">
        <w:rPr>
          <w:sz w:val="24"/>
          <w:szCs w:val="24"/>
        </w:rPr>
        <w:t>Łabiszyn</w:t>
      </w:r>
      <w:r w:rsidR="00460E5D" w:rsidRPr="002D1EBB">
        <w:rPr>
          <w:sz w:val="24"/>
          <w:szCs w:val="24"/>
        </w:rPr>
        <w:t xml:space="preserve"> i Janowiec Wlkp.</w:t>
      </w:r>
      <w:r w:rsidR="00B20FF3" w:rsidRPr="002D1EBB">
        <w:rPr>
          <w:sz w:val="24"/>
          <w:szCs w:val="24"/>
        </w:rPr>
        <w:t xml:space="preserve">, a w roku 2023 </w:t>
      </w:r>
      <w:r w:rsidR="00460E5D" w:rsidRPr="002D1EBB">
        <w:rPr>
          <w:sz w:val="24"/>
          <w:szCs w:val="24"/>
        </w:rPr>
        <w:t xml:space="preserve"> gmina Dąbrowa z powiatu mogileńskiego  </w:t>
      </w:r>
      <w:r w:rsidR="002132AE" w:rsidRPr="002D1EBB">
        <w:rPr>
          <w:sz w:val="24"/>
          <w:szCs w:val="24"/>
        </w:rPr>
        <w:t xml:space="preserve"> zawiązała się Lokalna Grupa Działania Pałuki - Wspólna Sprawa. </w:t>
      </w:r>
    </w:p>
    <w:p w14:paraId="68B6B628" w14:textId="7CA4BE7D" w:rsidR="002132AE" w:rsidRPr="002D1EBB" w:rsidRDefault="002132AE" w:rsidP="00C936BB">
      <w:pPr>
        <w:rPr>
          <w:sz w:val="24"/>
          <w:szCs w:val="24"/>
        </w:rPr>
      </w:pPr>
      <w:r w:rsidRPr="002D1EBB">
        <w:rPr>
          <w:sz w:val="24"/>
          <w:szCs w:val="24"/>
        </w:rPr>
        <w:t>Dzięki LGD zyskali nie tylko zwykli mieszkańcy, także samorządy, przedsiębiorcy i stowarzyszenia. Ilość podejmowanych, mniejszych i większych inicjatyw, zrealizowanych projektów jest ogromna</w:t>
      </w:r>
      <w:r w:rsidR="00C936BB" w:rsidRPr="002D1EBB">
        <w:rPr>
          <w:sz w:val="24"/>
          <w:szCs w:val="24"/>
        </w:rPr>
        <w:t>.</w:t>
      </w:r>
      <w:r w:rsidRPr="002D1EBB">
        <w:rPr>
          <w:sz w:val="24"/>
          <w:szCs w:val="24"/>
        </w:rPr>
        <w:t xml:space="preserve"> Skupiliśmy się na najważniejszych i najciekawszych</w:t>
      </w:r>
      <w:r w:rsidR="00C936BB" w:rsidRPr="002D1EBB">
        <w:rPr>
          <w:sz w:val="24"/>
          <w:szCs w:val="24"/>
        </w:rPr>
        <w:t>:</w:t>
      </w:r>
    </w:p>
    <w:p w14:paraId="56371775" w14:textId="38DC738D" w:rsidR="002132AE" w:rsidRPr="002D1EBB" w:rsidRDefault="00210350" w:rsidP="00210350">
      <w:pPr>
        <w:rPr>
          <w:sz w:val="24"/>
          <w:szCs w:val="24"/>
        </w:rPr>
      </w:pPr>
      <w:r w:rsidRPr="002D1EB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906DCC9" wp14:editId="1E93555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00175" cy="931545"/>
            <wp:effectExtent l="0" t="0" r="0" b="1905"/>
            <wp:wrapTight wrapText="bothSides">
              <wp:wrapPolygon edited="0">
                <wp:start x="0" y="0"/>
                <wp:lineTo x="0" y="21202"/>
                <wp:lineTo x="21159" y="21202"/>
                <wp:lineTo x="2115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68" cy="93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2AE" w:rsidRPr="002D1EBB">
        <w:rPr>
          <w:b/>
          <w:bCs/>
          <w:sz w:val="24"/>
          <w:szCs w:val="24"/>
        </w:rPr>
        <w:t>Rajdy Nordic Walking</w:t>
      </w:r>
      <w:r w:rsidR="002132AE" w:rsidRPr="002D1EBB">
        <w:rPr>
          <w:sz w:val="24"/>
          <w:szCs w:val="24"/>
        </w:rPr>
        <w:t xml:space="preserve"> </w:t>
      </w:r>
      <w:r w:rsidR="00C936BB" w:rsidRPr="002D1EBB">
        <w:rPr>
          <w:sz w:val="24"/>
          <w:szCs w:val="24"/>
        </w:rPr>
        <w:t>.</w:t>
      </w:r>
      <w:r w:rsidR="002132AE" w:rsidRPr="002D1EBB">
        <w:rPr>
          <w:sz w:val="24"/>
          <w:szCs w:val="24"/>
        </w:rPr>
        <w:t>Ruch jest ważny w każdym wieku! My to wiemy i zachęcamy mieszkańców powiatu żnińskiego d</w:t>
      </w:r>
      <w:r w:rsidR="00871449" w:rsidRPr="002D1EBB">
        <w:rPr>
          <w:sz w:val="24"/>
          <w:szCs w:val="24"/>
        </w:rPr>
        <w:t>o aktywności fizycznej na świe</w:t>
      </w:r>
      <w:r w:rsidR="002132AE" w:rsidRPr="002D1EBB">
        <w:rPr>
          <w:sz w:val="24"/>
          <w:szCs w:val="24"/>
        </w:rPr>
        <w:t>żym powietrzu.</w:t>
      </w:r>
    </w:p>
    <w:p w14:paraId="78F02131" w14:textId="5993A26B" w:rsidR="00210350" w:rsidRPr="002D1EBB" w:rsidRDefault="00210350" w:rsidP="00210350">
      <w:pPr>
        <w:rPr>
          <w:noProof/>
          <w:sz w:val="24"/>
          <w:szCs w:val="24"/>
        </w:rPr>
      </w:pPr>
    </w:p>
    <w:p w14:paraId="22834E7B" w14:textId="2D8641E5" w:rsidR="002132AE" w:rsidRPr="002D1EBB" w:rsidRDefault="00210350" w:rsidP="00210350">
      <w:pPr>
        <w:rPr>
          <w:sz w:val="24"/>
          <w:szCs w:val="24"/>
        </w:rPr>
      </w:pPr>
      <w:r w:rsidRPr="002D1EB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0B1BBC4" wp14:editId="2A87DA70">
            <wp:simplePos x="0" y="0"/>
            <wp:positionH relativeFrom="column">
              <wp:posOffset>2653030</wp:posOffset>
            </wp:positionH>
            <wp:positionV relativeFrom="paragraph">
              <wp:posOffset>13335</wp:posOffset>
            </wp:positionV>
            <wp:extent cx="12001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57" y="21382"/>
                <wp:lineTo x="2125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t="12173" r="1024" b="14255"/>
                    <a:stretch/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2AE" w:rsidRPr="002D1EBB">
        <w:rPr>
          <w:b/>
          <w:bCs/>
          <w:sz w:val="24"/>
          <w:szCs w:val="24"/>
        </w:rPr>
        <w:t>Pałucki Festyn Ludowy</w:t>
      </w:r>
      <w:r w:rsidR="002132AE" w:rsidRPr="002D1EBB">
        <w:rPr>
          <w:sz w:val="24"/>
          <w:szCs w:val="24"/>
        </w:rPr>
        <w:t xml:space="preserve"> W trakcie festynów promujemy i pokazujemy lokalność w różnorodnym wydaniu: od przeglądu kapel ludowych i pokazów ginących rzemiosł - garn- carza, kowala, wikliniarza, hafciarki, pokazu prac na dawnych sprzętach, po występy uroczych przedszkolaków.</w:t>
      </w:r>
    </w:p>
    <w:p w14:paraId="524442C4" w14:textId="77777777" w:rsidR="00D2366B" w:rsidRPr="002D1EBB" w:rsidRDefault="00D2366B" w:rsidP="00D2366B">
      <w:pPr>
        <w:rPr>
          <w:b/>
          <w:bCs/>
          <w:sz w:val="24"/>
          <w:szCs w:val="24"/>
        </w:rPr>
      </w:pPr>
      <w:r w:rsidRPr="002D1EBB">
        <w:rPr>
          <w:b/>
          <w:bCs/>
          <w:sz w:val="24"/>
          <w:szCs w:val="24"/>
        </w:rPr>
        <w:t>Udzielamy  wsparcia</w:t>
      </w:r>
      <w:r w:rsidRPr="002D1EBB">
        <w:rPr>
          <w:sz w:val="24"/>
          <w:szCs w:val="24"/>
        </w:rPr>
        <w:t xml:space="preserve"> mieszkańcom obszaru objętego LSR </w:t>
      </w:r>
      <w:r w:rsidRPr="002D1EBB">
        <w:rPr>
          <w:b/>
          <w:bCs/>
          <w:sz w:val="24"/>
          <w:szCs w:val="24"/>
        </w:rPr>
        <w:t>w zakresie przygotowania projektów i pozyskiwania środków na ich realizację</w:t>
      </w:r>
      <w:r w:rsidRPr="002D1EBB">
        <w:rPr>
          <w:sz w:val="24"/>
          <w:szCs w:val="24"/>
        </w:rPr>
        <w:t xml:space="preserve"> ze źródeł zewnętrznych.</w:t>
      </w:r>
    </w:p>
    <w:p w14:paraId="129AA8A3" w14:textId="77777777" w:rsidR="00D2366B" w:rsidRPr="002D1EBB" w:rsidRDefault="00D2366B" w:rsidP="00210350">
      <w:pPr>
        <w:rPr>
          <w:sz w:val="24"/>
          <w:szCs w:val="24"/>
        </w:rPr>
      </w:pPr>
    </w:p>
    <w:p w14:paraId="53F5C4B4" w14:textId="670F9F09" w:rsidR="00210350" w:rsidRPr="002D1EBB" w:rsidRDefault="002132AE" w:rsidP="00210350">
      <w:pPr>
        <w:rPr>
          <w:sz w:val="24"/>
          <w:szCs w:val="24"/>
        </w:rPr>
      </w:pPr>
      <w:r w:rsidRPr="002D1EBB">
        <w:rPr>
          <w:b/>
          <w:bCs/>
          <w:sz w:val="24"/>
          <w:szCs w:val="24"/>
        </w:rPr>
        <w:t>Współpracujemy z Fundacją Ekspert Kujawy</w:t>
      </w:r>
      <w:r w:rsidRPr="002D1EBB">
        <w:rPr>
          <w:sz w:val="24"/>
          <w:szCs w:val="24"/>
        </w:rPr>
        <w:t>. Razem realizujemy zadania, które</w:t>
      </w:r>
      <w:r w:rsidR="00460E5D" w:rsidRPr="002D1EBB">
        <w:rPr>
          <w:sz w:val="24"/>
          <w:szCs w:val="24"/>
        </w:rPr>
        <w:t xml:space="preserve"> </w:t>
      </w:r>
      <w:r w:rsidRPr="002D1EBB">
        <w:rPr>
          <w:sz w:val="24"/>
          <w:szCs w:val="24"/>
        </w:rPr>
        <w:t>podnoszą komfort życia seniorów, jak i mieszkańców powiatu żnińskiego w kwiecie wieku i pełni sił!</w:t>
      </w:r>
    </w:p>
    <w:p w14:paraId="05501DAF" w14:textId="2BD52B4A" w:rsidR="00210350" w:rsidRPr="002D1EBB" w:rsidRDefault="00210350" w:rsidP="00210350">
      <w:pPr>
        <w:rPr>
          <w:noProof/>
          <w:sz w:val="24"/>
          <w:szCs w:val="24"/>
        </w:rPr>
      </w:pPr>
      <w:r w:rsidRPr="002D1EBB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5AFE4BA2" wp14:editId="2BEA6FCE">
            <wp:simplePos x="0" y="0"/>
            <wp:positionH relativeFrom="margin">
              <wp:align>left</wp:align>
            </wp:positionH>
            <wp:positionV relativeFrom="paragraph">
              <wp:posOffset>-82550</wp:posOffset>
            </wp:positionV>
            <wp:extent cx="17907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17464" y="21402"/>
                <wp:lineTo x="17464" y="19024"/>
                <wp:lineTo x="18383" y="19024"/>
                <wp:lineTo x="20221" y="14664"/>
                <wp:lineTo x="20911" y="7134"/>
                <wp:lineTo x="20221" y="6341"/>
                <wp:lineTo x="1746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25406" r="-2152" b="16901"/>
                    <a:stretch/>
                  </pic:blipFill>
                  <pic:spPr bwMode="auto">
                    <a:xfrm>
                      <a:off x="0" y="0"/>
                      <a:ext cx="1790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2AE" w:rsidRPr="002D1EBB">
        <w:rPr>
          <w:b/>
          <w:bCs/>
          <w:sz w:val="24"/>
          <w:szCs w:val="24"/>
        </w:rPr>
        <w:t>Wydajemy publikacje</w:t>
      </w:r>
      <w:r w:rsidR="002132AE" w:rsidRPr="002D1EBB">
        <w:rPr>
          <w:sz w:val="24"/>
          <w:szCs w:val="24"/>
        </w:rPr>
        <w:t xml:space="preserve"> których celem jest promocja regionu i lokalnych produktów.</w:t>
      </w:r>
    </w:p>
    <w:p w14:paraId="5AD03071" w14:textId="1FC232F8" w:rsidR="002132AE" w:rsidRPr="002D1EBB" w:rsidRDefault="002132AE" w:rsidP="00210350">
      <w:pPr>
        <w:rPr>
          <w:sz w:val="24"/>
          <w:szCs w:val="24"/>
        </w:rPr>
      </w:pPr>
    </w:p>
    <w:p w14:paraId="782A1ECB" w14:textId="02EC55A0" w:rsidR="00D2366B" w:rsidRPr="002D1EBB" w:rsidRDefault="00D2366B" w:rsidP="00210350">
      <w:pPr>
        <w:rPr>
          <w:sz w:val="24"/>
          <w:szCs w:val="24"/>
        </w:rPr>
      </w:pPr>
    </w:p>
    <w:p w14:paraId="3F9D829D" w14:textId="627F5CB2" w:rsidR="00D2366B" w:rsidRPr="002D1EBB" w:rsidRDefault="00D2366B" w:rsidP="00210350">
      <w:pPr>
        <w:rPr>
          <w:sz w:val="24"/>
          <w:szCs w:val="24"/>
        </w:rPr>
      </w:pPr>
      <w:r w:rsidRPr="002D1EBB"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95D293E" wp14:editId="53A581CC">
            <wp:simplePos x="0" y="0"/>
            <wp:positionH relativeFrom="column">
              <wp:posOffset>2319655</wp:posOffset>
            </wp:positionH>
            <wp:positionV relativeFrom="paragraph">
              <wp:posOffset>173990</wp:posOffset>
            </wp:positionV>
            <wp:extent cx="158115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340" y="21080"/>
                <wp:lineTo x="2134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AE9A4" w14:textId="5D55155A" w:rsidR="00C936BB" w:rsidRPr="002D1EBB" w:rsidRDefault="00C936BB" w:rsidP="00210350">
      <w:pPr>
        <w:rPr>
          <w:b/>
          <w:bCs/>
          <w:sz w:val="24"/>
          <w:szCs w:val="24"/>
        </w:rPr>
      </w:pPr>
      <w:r w:rsidRPr="002D1EBB">
        <w:rPr>
          <w:sz w:val="24"/>
          <w:szCs w:val="24"/>
        </w:rPr>
        <w:t xml:space="preserve">Chętnie wspieramy różne przedsięwzięcia Jednym z ciekawszych jest </w:t>
      </w:r>
      <w:r w:rsidRPr="002D1EBB">
        <w:rPr>
          <w:b/>
          <w:bCs/>
          <w:sz w:val="24"/>
          <w:szCs w:val="24"/>
        </w:rPr>
        <w:t>Ogólnopolski Wyścig Kolarski Pałuki Tour.</w:t>
      </w:r>
      <w:r w:rsidR="00210350" w:rsidRPr="002D1EBB">
        <w:rPr>
          <w:sz w:val="24"/>
          <w:szCs w:val="24"/>
        </w:rPr>
        <w:t xml:space="preserve"> Jest także wyścig dla dzieci i młodzieży</w:t>
      </w:r>
      <w:r w:rsidR="00210350" w:rsidRPr="002D1EBB">
        <w:rPr>
          <w:b/>
          <w:bCs/>
          <w:sz w:val="24"/>
          <w:szCs w:val="24"/>
        </w:rPr>
        <w:t xml:space="preserve"> mini</w:t>
      </w:r>
      <w:r w:rsidR="00460E5D" w:rsidRPr="002D1EBB">
        <w:rPr>
          <w:b/>
          <w:bCs/>
          <w:sz w:val="24"/>
          <w:szCs w:val="24"/>
        </w:rPr>
        <w:t xml:space="preserve"> </w:t>
      </w:r>
      <w:r w:rsidR="00210350" w:rsidRPr="002D1EBB">
        <w:rPr>
          <w:b/>
          <w:bCs/>
          <w:sz w:val="24"/>
          <w:szCs w:val="24"/>
        </w:rPr>
        <w:t xml:space="preserve">PAŁUKI TOUR oraz </w:t>
      </w:r>
      <w:r w:rsidR="00210350" w:rsidRPr="002D1EBB">
        <w:rPr>
          <w:sz w:val="24"/>
          <w:szCs w:val="24"/>
        </w:rPr>
        <w:t>rodzinny rajd rowerowy</w:t>
      </w:r>
      <w:r w:rsidR="00210350" w:rsidRPr="002D1EBB">
        <w:rPr>
          <w:b/>
          <w:bCs/>
          <w:sz w:val="24"/>
          <w:szCs w:val="24"/>
        </w:rPr>
        <w:t xml:space="preserve"> KIDS TOUR.</w:t>
      </w:r>
    </w:p>
    <w:p w14:paraId="4E5FF591" w14:textId="6AEDEA26" w:rsidR="00210350" w:rsidRPr="00377F15" w:rsidRDefault="00D2366B" w:rsidP="00210350">
      <w:pPr>
        <w:rPr>
          <w:sz w:val="28"/>
          <w:szCs w:val="28"/>
        </w:rPr>
      </w:pPr>
      <w:r w:rsidRPr="00377F15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 wp14:anchorId="51C59206" wp14:editId="6F1DF970">
            <wp:simplePos x="0" y="0"/>
            <wp:positionH relativeFrom="column">
              <wp:posOffset>-242570</wp:posOffset>
            </wp:positionH>
            <wp:positionV relativeFrom="paragraph">
              <wp:posOffset>13335</wp:posOffset>
            </wp:positionV>
            <wp:extent cx="1371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0" y="21150"/>
                <wp:lineTo x="213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559ED" w14:textId="6D84E01B" w:rsidR="00210350" w:rsidRPr="00F52787" w:rsidRDefault="00210350" w:rsidP="00210350">
      <w:pPr>
        <w:rPr>
          <w:sz w:val="24"/>
          <w:szCs w:val="24"/>
        </w:rPr>
      </w:pPr>
    </w:p>
    <w:p w14:paraId="7A946095" w14:textId="24210BEB" w:rsidR="00C936BB" w:rsidRPr="00F52787" w:rsidRDefault="00C936BB" w:rsidP="00210350">
      <w:pPr>
        <w:rPr>
          <w:b/>
          <w:bCs/>
          <w:sz w:val="24"/>
          <w:szCs w:val="24"/>
        </w:rPr>
      </w:pPr>
      <w:r w:rsidRPr="00F52787">
        <w:rPr>
          <w:sz w:val="24"/>
          <w:szCs w:val="24"/>
        </w:rPr>
        <w:t xml:space="preserve">Chętnie organizujemy </w:t>
      </w:r>
      <w:r w:rsidRPr="00F52787">
        <w:rPr>
          <w:b/>
          <w:bCs/>
          <w:sz w:val="24"/>
          <w:szCs w:val="24"/>
        </w:rPr>
        <w:t>kon</w:t>
      </w:r>
      <w:r w:rsidR="00460E5D" w:rsidRPr="00F52787">
        <w:rPr>
          <w:b/>
          <w:bCs/>
          <w:sz w:val="24"/>
          <w:szCs w:val="24"/>
        </w:rPr>
        <w:t>k</w:t>
      </w:r>
      <w:r w:rsidRPr="00F52787">
        <w:rPr>
          <w:b/>
          <w:bCs/>
          <w:sz w:val="24"/>
          <w:szCs w:val="24"/>
        </w:rPr>
        <w:t>ursy fotograficzne</w:t>
      </w:r>
    </w:p>
    <w:p w14:paraId="7EAF0CFE" w14:textId="243D9E48" w:rsidR="00D2366B" w:rsidRPr="00377F15" w:rsidRDefault="00D2366B" w:rsidP="00D2366B">
      <w:pPr>
        <w:rPr>
          <w:sz w:val="28"/>
          <w:szCs w:val="28"/>
        </w:rPr>
      </w:pPr>
    </w:p>
    <w:p w14:paraId="31DF2F7D" w14:textId="749B2388" w:rsidR="00D2366B" w:rsidRPr="002D1EBB" w:rsidRDefault="00D2366B" w:rsidP="00D2366B">
      <w:pPr>
        <w:rPr>
          <w:sz w:val="24"/>
          <w:szCs w:val="24"/>
        </w:rPr>
      </w:pPr>
      <w:r w:rsidRPr="002D1EBB">
        <w:rPr>
          <w:sz w:val="24"/>
          <w:szCs w:val="24"/>
        </w:rPr>
        <w:t xml:space="preserve">Dzięki dodatkowej pracy LGD mieszkańcy mogli wziąć udział w: </w:t>
      </w:r>
    </w:p>
    <w:p w14:paraId="5A2DA8FF" w14:textId="3284F96D" w:rsidR="00D2366B" w:rsidRPr="002D1EBB" w:rsidRDefault="00D2366B" w:rsidP="00D236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1EBB">
        <w:rPr>
          <w:sz w:val="24"/>
          <w:szCs w:val="24"/>
        </w:rPr>
        <w:t>80 spotkaniach informacyjnych, edukacyjnych, aktywizujących,</w:t>
      </w:r>
    </w:p>
    <w:p w14:paraId="24B92FA1" w14:textId="47730BA2" w:rsidR="00D2366B" w:rsidRPr="002D1EBB" w:rsidRDefault="00D2366B" w:rsidP="00D236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1EBB">
        <w:rPr>
          <w:sz w:val="24"/>
          <w:szCs w:val="24"/>
        </w:rPr>
        <w:t xml:space="preserve">ponad 100 szkoleniach, </w:t>
      </w:r>
    </w:p>
    <w:p w14:paraId="6F650A07" w14:textId="450CD0C3" w:rsidR="00D2366B" w:rsidRPr="002D1EBB" w:rsidRDefault="00D2366B" w:rsidP="00D2366B">
      <w:pPr>
        <w:pStyle w:val="Akapitzlist"/>
        <w:numPr>
          <w:ilvl w:val="0"/>
          <w:numId w:val="2"/>
        </w:numPr>
        <w:tabs>
          <w:tab w:val="right" w:pos="5557"/>
        </w:tabs>
        <w:rPr>
          <w:sz w:val="24"/>
          <w:szCs w:val="24"/>
        </w:rPr>
      </w:pPr>
      <w:r w:rsidRPr="002D1EBB">
        <w:rPr>
          <w:sz w:val="24"/>
          <w:szCs w:val="24"/>
        </w:rPr>
        <w:t xml:space="preserve">7 Pałuckich Festynach Ludowych, </w:t>
      </w:r>
      <w:r w:rsidRPr="002D1EBB">
        <w:rPr>
          <w:sz w:val="24"/>
          <w:szCs w:val="24"/>
        </w:rPr>
        <w:tab/>
      </w:r>
    </w:p>
    <w:p w14:paraId="123EA6E2" w14:textId="0E83B7F3" w:rsidR="00D2366B" w:rsidRPr="002D1EBB" w:rsidRDefault="00D2366B" w:rsidP="00D236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1EBB">
        <w:rPr>
          <w:sz w:val="24"/>
          <w:szCs w:val="24"/>
        </w:rPr>
        <w:t>8 rajdach nordic walking,</w:t>
      </w:r>
      <w:r w:rsidRPr="002D1EBB">
        <w:rPr>
          <w:noProof/>
          <w:sz w:val="24"/>
          <w:szCs w:val="24"/>
        </w:rPr>
        <w:t xml:space="preserve"> </w:t>
      </w:r>
    </w:p>
    <w:p w14:paraId="0894D4CB" w14:textId="5738530B" w:rsidR="00D2366B" w:rsidRPr="002D1EBB" w:rsidRDefault="00D2366B" w:rsidP="00D236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1EBB">
        <w:rPr>
          <w:sz w:val="24"/>
          <w:szCs w:val="24"/>
        </w:rPr>
        <w:t>3 organizowanych cyklach koncertów,</w:t>
      </w:r>
    </w:p>
    <w:p w14:paraId="50B4150F" w14:textId="154FB423" w:rsidR="00D2366B" w:rsidRDefault="00D2366B" w:rsidP="00D236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D1EBB">
        <w:rPr>
          <w:sz w:val="24"/>
          <w:szCs w:val="24"/>
        </w:rPr>
        <w:t>zajęciach dla dzieci podczas strajku nauczycieli w tzw. „Lokalnej szkółce”,</w:t>
      </w:r>
    </w:p>
    <w:p w14:paraId="3363FF6F" w14:textId="77777777" w:rsidR="002D1EBB" w:rsidRPr="002D1EBB" w:rsidRDefault="002D1EBB" w:rsidP="002D1EBB">
      <w:pPr>
        <w:pStyle w:val="Akapitzlist"/>
        <w:widowControl w:val="0"/>
        <w:numPr>
          <w:ilvl w:val="0"/>
          <w:numId w:val="2"/>
        </w:numPr>
        <w:tabs>
          <w:tab w:val="left" w:pos="952"/>
          <w:tab w:val="left" w:pos="953"/>
        </w:tabs>
        <w:autoSpaceDE w:val="0"/>
        <w:autoSpaceDN w:val="0"/>
        <w:spacing w:before="38" w:after="0" w:line="273" w:lineRule="auto"/>
        <w:ind w:right="224"/>
      </w:pPr>
      <w:r w:rsidRPr="002D1EBB">
        <w:rPr>
          <w:spacing w:val="-1"/>
        </w:rPr>
        <w:t>wyjazdach</w:t>
      </w:r>
      <w:r>
        <w:t xml:space="preserve"> </w:t>
      </w:r>
      <w:r w:rsidRPr="002D1EBB">
        <w:rPr>
          <w:spacing w:val="-1"/>
        </w:rPr>
        <w:t xml:space="preserve">promujących </w:t>
      </w:r>
      <w:r>
        <w:t>LGD oraz</w:t>
      </w:r>
      <w:r w:rsidRPr="002D1EBB">
        <w:rPr>
          <w:spacing w:val="-1"/>
        </w:rPr>
        <w:t xml:space="preserve"> </w:t>
      </w:r>
      <w:r>
        <w:t>Pałuki</w:t>
      </w:r>
      <w:r w:rsidRPr="002D1EBB">
        <w:rPr>
          <w:spacing w:val="1"/>
        </w:rPr>
        <w:t xml:space="preserve"> </w:t>
      </w:r>
      <w:r>
        <w:t>np. dożynki</w:t>
      </w:r>
      <w:r w:rsidRPr="002D1EBB">
        <w:rPr>
          <w:spacing w:val="2"/>
        </w:rPr>
        <w:t xml:space="preserve"> </w:t>
      </w:r>
      <w:r>
        <w:t>wojewódzkie, dożynki</w:t>
      </w:r>
      <w:r w:rsidRPr="002D1EBB">
        <w:rPr>
          <w:spacing w:val="1"/>
        </w:rPr>
        <w:t xml:space="preserve"> </w:t>
      </w:r>
      <w:r>
        <w:t>powiatowe,</w:t>
      </w:r>
      <w:r w:rsidRPr="002D1EBB">
        <w:rPr>
          <w:spacing w:val="-2"/>
        </w:rPr>
        <w:t xml:space="preserve"> </w:t>
      </w:r>
      <w:r>
        <w:t>festyn</w:t>
      </w:r>
      <w:r w:rsidRPr="002D1EBB">
        <w:rPr>
          <w:spacing w:val="-58"/>
        </w:rPr>
        <w:t xml:space="preserve"> </w:t>
      </w:r>
      <w:r>
        <w:t>Barwy</w:t>
      </w:r>
      <w:r w:rsidRPr="002D1EBB">
        <w:rPr>
          <w:spacing w:val="-1"/>
        </w:rPr>
        <w:t xml:space="preserve"> </w:t>
      </w:r>
      <w:r>
        <w:t>Lata</w:t>
      </w:r>
      <w:r w:rsidRPr="002D1EBB">
        <w:rPr>
          <w:spacing w:val="-2"/>
        </w:rPr>
        <w:t xml:space="preserve"> </w:t>
      </w:r>
      <w:r>
        <w:t>Dary</w:t>
      </w:r>
      <w:r w:rsidRPr="002D1EBB">
        <w:rPr>
          <w:spacing w:val="-1"/>
        </w:rPr>
        <w:t xml:space="preserve"> </w:t>
      </w:r>
      <w:r>
        <w:t>Jesieni.</w:t>
      </w:r>
    </w:p>
    <w:p w14:paraId="0D9BF71E" w14:textId="77777777" w:rsidR="002D1EBB" w:rsidRDefault="002D1EBB" w:rsidP="002D1EBB">
      <w:pPr>
        <w:pStyle w:val="Akapitzlist"/>
        <w:ind w:left="76"/>
        <w:rPr>
          <w:sz w:val="24"/>
          <w:szCs w:val="24"/>
        </w:rPr>
      </w:pPr>
    </w:p>
    <w:p w14:paraId="117E8EB4" w14:textId="77777777" w:rsidR="00460E5D" w:rsidRPr="002D1EBB" w:rsidRDefault="00460E5D" w:rsidP="00460E5D">
      <w:pPr>
        <w:pStyle w:val="Akapitzlist"/>
        <w:ind w:left="76"/>
        <w:rPr>
          <w:sz w:val="24"/>
          <w:szCs w:val="24"/>
        </w:rPr>
      </w:pPr>
    </w:p>
    <w:p w14:paraId="61AF12DB" w14:textId="77777777" w:rsidR="000D4390" w:rsidRPr="002D1EBB" w:rsidRDefault="000D4390" w:rsidP="002D1EBB">
      <w:pPr>
        <w:rPr>
          <w:sz w:val="24"/>
          <w:szCs w:val="24"/>
        </w:rPr>
      </w:pPr>
      <w:r w:rsidRPr="002D1EBB">
        <w:rPr>
          <w:sz w:val="24"/>
          <w:szCs w:val="24"/>
        </w:rPr>
        <w:t xml:space="preserve">W oparciu o analizę potrzeb i potencjałów obszaru LGD oraz wnioski z konsultacji społecznych sformułowano 3 kluczowe potrzeby, na których zostanie skoncentrowane wsparcie ze środków LSR: </w:t>
      </w:r>
    </w:p>
    <w:p w14:paraId="27AB43FD" w14:textId="77777777" w:rsidR="000D4390" w:rsidRPr="002D1EBB" w:rsidRDefault="000D4390" w:rsidP="00460E5D">
      <w:pPr>
        <w:pStyle w:val="Akapitzlist"/>
        <w:ind w:left="76"/>
        <w:rPr>
          <w:sz w:val="24"/>
          <w:szCs w:val="24"/>
        </w:rPr>
      </w:pPr>
    </w:p>
    <w:p w14:paraId="57C1534D" w14:textId="147355B2" w:rsidR="000D4390" w:rsidRPr="002D1EBB" w:rsidRDefault="000D4390" w:rsidP="00460E5D">
      <w:pPr>
        <w:pStyle w:val="Akapitzlist"/>
        <w:ind w:left="76"/>
        <w:rPr>
          <w:sz w:val="24"/>
          <w:szCs w:val="24"/>
        </w:rPr>
      </w:pPr>
      <w:r w:rsidRPr="002D1EBB">
        <w:rPr>
          <w:sz w:val="24"/>
          <w:szCs w:val="24"/>
        </w:rPr>
        <w:t xml:space="preserve">1. ochrona lokalnych zasobów przyrodniczych </w:t>
      </w:r>
    </w:p>
    <w:p w14:paraId="12786DE8" w14:textId="77777777" w:rsidR="000D4390" w:rsidRPr="002D1EBB" w:rsidRDefault="000D4390" w:rsidP="00460E5D">
      <w:pPr>
        <w:pStyle w:val="Akapitzlist"/>
        <w:ind w:left="76"/>
        <w:rPr>
          <w:sz w:val="24"/>
          <w:szCs w:val="24"/>
        </w:rPr>
      </w:pPr>
    </w:p>
    <w:p w14:paraId="212CAF54" w14:textId="705C0ED5" w:rsidR="000D4390" w:rsidRPr="002D1EBB" w:rsidRDefault="000D4390" w:rsidP="00460E5D">
      <w:pPr>
        <w:pStyle w:val="Akapitzlist"/>
        <w:ind w:left="76"/>
        <w:rPr>
          <w:sz w:val="24"/>
          <w:szCs w:val="24"/>
        </w:rPr>
      </w:pPr>
      <w:r w:rsidRPr="002D1EBB">
        <w:rPr>
          <w:sz w:val="24"/>
          <w:szCs w:val="24"/>
        </w:rPr>
        <w:t xml:space="preserve">2. wzmocnienie atrakcyjności turystyczno-rekreacyjnej </w:t>
      </w:r>
    </w:p>
    <w:p w14:paraId="39753CED" w14:textId="77777777" w:rsidR="000D4390" w:rsidRPr="002D1EBB" w:rsidRDefault="000D4390" w:rsidP="00460E5D">
      <w:pPr>
        <w:pStyle w:val="Akapitzlist"/>
        <w:ind w:left="76"/>
        <w:rPr>
          <w:sz w:val="24"/>
          <w:szCs w:val="24"/>
        </w:rPr>
      </w:pPr>
    </w:p>
    <w:p w14:paraId="3F35506E" w14:textId="16B1FDFD" w:rsidR="00460E5D" w:rsidRPr="002D1EBB" w:rsidRDefault="000D4390" w:rsidP="00460E5D">
      <w:pPr>
        <w:pStyle w:val="Akapitzlist"/>
        <w:ind w:left="76"/>
        <w:rPr>
          <w:sz w:val="24"/>
          <w:szCs w:val="24"/>
        </w:rPr>
      </w:pPr>
      <w:r w:rsidRPr="002D1EBB">
        <w:rPr>
          <w:sz w:val="24"/>
          <w:szCs w:val="24"/>
        </w:rPr>
        <w:t xml:space="preserve">3. aktywizacja i włączenie społeczne mieszkańców </w:t>
      </w:r>
    </w:p>
    <w:p w14:paraId="00D89F2C" w14:textId="77777777" w:rsidR="00741C1F" w:rsidRDefault="00741C1F" w:rsidP="00460E5D">
      <w:pPr>
        <w:pStyle w:val="Akapitzlist"/>
        <w:ind w:left="76"/>
      </w:pPr>
    </w:p>
    <w:p w14:paraId="5CBB80BE" w14:textId="77777777" w:rsidR="00377F15" w:rsidRDefault="00377F15" w:rsidP="00460E5D">
      <w:pPr>
        <w:pStyle w:val="Akapitzlist"/>
        <w:ind w:left="76"/>
      </w:pPr>
    </w:p>
    <w:p w14:paraId="2046D676" w14:textId="77777777" w:rsidR="00377F15" w:rsidRDefault="00377F15" w:rsidP="00460E5D">
      <w:pPr>
        <w:pStyle w:val="Akapitzlist"/>
        <w:ind w:left="76"/>
      </w:pPr>
    </w:p>
    <w:p w14:paraId="589E33C0" w14:textId="77777777" w:rsidR="00377F15" w:rsidRDefault="00377F15" w:rsidP="00460E5D">
      <w:pPr>
        <w:pStyle w:val="Akapitzlist"/>
        <w:ind w:left="76"/>
      </w:pPr>
    </w:p>
    <w:p w14:paraId="48342025" w14:textId="77777777" w:rsidR="00377F15" w:rsidRDefault="00377F15" w:rsidP="00460E5D">
      <w:pPr>
        <w:pStyle w:val="Akapitzlist"/>
        <w:ind w:left="76"/>
      </w:pPr>
    </w:p>
    <w:p w14:paraId="12C20BA7" w14:textId="77777777" w:rsidR="00377F15" w:rsidRDefault="00377F15" w:rsidP="00460E5D">
      <w:pPr>
        <w:pStyle w:val="Akapitzlist"/>
        <w:ind w:left="76"/>
      </w:pPr>
    </w:p>
    <w:p w14:paraId="3945C1D6" w14:textId="77777777" w:rsidR="00377F15" w:rsidRDefault="00377F15" w:rsidP="00460E5D">
      <w:pPr>
        <w:pStyle w:val="Akapitzlist"/>
        <w:ind w:left="76"/>
      </w:pPr>
    </w:p>
    <w:p w14:paraId="115F155B" w14:textId="77777777" w:rsidR="00741C1F" w:rsidRDefault="00741C1F" w:rsidP="00460E5D">
      <w:pPr>
        <w:pStyle w:val="Akapitzlist"/>
        <w:ind w:left="76"/>
      </w:pPr>
    </w:p>
    <w:p w14:paraId="5B1CBE45" w14:textId="77777777" w:rsidR="00741C1F" w:rsidRDefault="00741C1F" w:rsidP="00460E5D">
      <w:pPr>
        <w:pStyle w:val="Akapitzlist"/>
        <w:ind w:left="76"/>
        <w:rPr>
          <w:w w:val="95"/>
        </w:rPr>
      </w:pPr>
    </w:p>
    <w:p w14:paraId="15B86AC9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6B7B76A0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7A82B628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03931B3D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3D88ACA1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3F53828A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01C3D11D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5039E501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58133C4B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74FCED6C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262D42D2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31692C0F" w14:textId="77777777" w:rsidR="002D1EBB" w:rsidRDefault="002D1EBB" w:rsidP="00460E5D">
      <w:pPr>
        <w:pStyle w:val="Akapitzlist"/>
        <w:ind w:left="76"/>
        <w:rPr>
          <w:w w:val="95"/>
        </w:rPr>
      </w:pPr>
    </w:p>
    <w:p w14:paraId="51BCC025" w14:textId="0CA61525" w:rsidR="002D1EBB" w:rsidRPr="00F52787" w:rsidRDefault="002D1EBB" w:rsidP="00F52787">
      <w:pPr>
        <w:rPr>
          <w:w w:val="95"/>
        </w:rPr>
      </w:pPr>
      <w:bookmarkStart w:id="0" w:name="_GoBack"/>
      <w:bookmarkEnd w:id="0"/>
    </w:p>
    <w:tbl>
      <w:tblPr>
        <w:tblStyle w:val="TableNormal"/>
        <w:tblW w:w="9581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355"/>
        <w:gridCol w:w="1715"/>
        <w:gridCol w:w="3574"/>
      </w:tblGrid>
      <w:tr w:rsidR="008B3BFE" w14:paraId="04C5F7F1" w14:textId="77777777" w:rsidTr="009C5546">
        <w:trPr>
          <w:trHeight w:val="559"/>
        </w:trPr>
        <w:tc>
          <w:tcPr>
            <w:tcW w:w="1937" w:type="dxa"/>
          </w:tcPr>
          <w:p w14:paraId="2DF06FE4" w14:textId="77777777" w:rsidR="008B3BFE" w:rsidRPr="00F52787" w:rsidRDefault="008B3BFE" w:rsidP="00DF4245">
            <w:pPr>
              <w:pStyle w:val="TableParagraph"/>
              <w:spacing w:before="146"/>
              <w:ind w:left="557"/>
              <w:rPr>
                <w:rFonts w:ascii="Arial"/>
                <w:b/>
                <w:sz w:val="20"/>
                <w:szCs w:val="20"/>
              </w:rPr>
            </w:pPr>
            <w:r w:rsidRPr="00F52787">
              <w:rPr>
                <w:rFonts w:ascii="Arial"/>
                <w:b/>
                <w:sz w:val="20"/>
                <w:szCs w:val="20"/>
              </w:rPr>
              <w:t>Cel LSR</w:t>
            </w:r>
          </w:p>
        </w:tc>
        <w:tc>
          <w:tcPr>
            <w:tcW w:w="2355" w:type="dxa"/>
          </w:tcPr>
          <w:p w14:paraId="7C013ECA" w14:textId="77777777" w:rsidR="008B3BFE" w:rsidRPr="00F52787" w:rsidRDefault="008B3BFE" w:rsidP="00DF4245">
            <w:pPr>
              <w:pStyle w:val="TableParagraph"/>
              <w:spacing w:before="146"/>
              <w:ind w:left="331" w:right="32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Przedsięwzięcie</w:t>
            </w:r>
          </w:p>
        </w:tc>
        <w:tc>
          <w:tcPr>
            <w:tcW w:w="1715" w:type="dxa"/>
          </w:tcPr>
          <w:p w14:paraId="56D2CEBB" w14:textId="77777777" w:rsidR="008B3BFE" w:rsidRPr="00F52787" w:rsidRDefault="008B3BFE" w:rsidP="00DF4245">
            <w:pPr>
              <w:pStyle w:val="TableParagraph"/>
              <w:spacing w:before="146"/>
              <w:ind w:left="487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Źródło:</w:t>
            </w:r>
          </w:p>
        </w:tc>
        <w:tc>
          <w:tcPr>
            <w:tcW w:w="3574" w:type="dxa"/>
          </w:tcPr>
          <w:p w14:paraId="7051C5CE" w14:textId="77777777" w:rsidR="008B3BFE" w:rsidRPr="00F52787" w:rsidRDefault="008B3BFE" w:rsidP="00DF4245">
            <w:pPr>
              <w:pStyle w:val="TableParagraph"/>
              <w:ind w:left="496" w:right="486"/>
              <w:jc w:val="center"/>
              <w:rPr>
                <w:rFonts w:ascii="Arial"/>
                <w:b/>
                <w:sz w:val="20"/>
                <w:szCs w:val="20"/>
              </w:rPr>
            </w:pPr>
            <w:r w:rsidRPr="00F52787">
              <w:rPr>
                <w:rFonts w:ascii="Arial"/>
                <w:b/>
                <w:sz w:val="20"/>
                <w:szCs w:val="20"/>
              </w:rPr>
              <w:t>Zakres, grupa</w:t>
            </w:r>
            <w:r w:rsidRPr="00F52787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rFonts w:ascii="Arial"/>
                <w:b/>
                <w:sz w:val="20"/>
                <w:szCs w:val="20"/>
              </w:rPr>
              <w:t>docelowa i</w:t>
            </w:r>
            <w:r w:rsidRPr="00F52787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rFonts w:ascii="Arial"/>
                <w:b/>
                <w:sz w:val="20"/>
                <w:szCs w:val="20"/>
              </w:rPr>
              <w:t>tryb</w:t>
            </w:r>
          </w:p>
          <w:p w14:paraId="0C1E62EE" w14:textId="77777777" w:rsidR="008B3BFE" w:rsidRPr="00F52787" w:rsidRDefault="008B3BFE" w:rsidP="00DF4245">
            <w:pPr>
              <w:pStyle w:val="TableParagraph"/>
              <w:spacing w:before="40"/>
              <w:ind w:left="493" w:right="486"/>
              <w:jc w:val="center"/>
              <w:rPr>
                <w:rFonts w:ascii="Arial"/>
                <w:b/>
                <w:sz w:val="20"/>
                <w:szCs w:val="20"/>
              </w:rPr>
            </w:pPr>
            <w:r w:rsidRPr="00F52787">
              <w:rPr>
                <w:rFonts w:ascii="Arial"/>
                <w:b/>
                <w:sz w:val="20"/>
                <w:szCs w:val="20"/>
              </w:rPr>
              <w:t>realizacji</w:t>
            </w:r>
          </w:p>
        </w:tc>
      </w:tr>
      <w:tr w:rsidR="008B3BFE" w14:paraId="3808EFA0" w14:textId="77777777" w:rsidTr="009C5546">
        <w:trPr>
          <w:trHeight w:val="1576"/>
        </w:trPr>
        <w:tc>
          <w:tcPr>
            <w:tcW w:w="1937" w:type="dxa"/>
            <w:vMerge w:val="restart"/>
            <w:shd w:val="clear" w:color="auto" w:fill="C5DFB3"/>
          </w:tcPr>
          <w:p w14:paraId="39C583DC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6960684F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328E934A" w14:textId="77777777" w:rsidR="008B3BFE" w:rsidRPr="00F52787" w:rsidRDefault="008B3BFE" w:rsidP="00DF4245">
            <w:pPr>
              <w:pStyle w:val="TableParagraph"/>
              <w:spacing w:before="180"/>
              <w:ind w:left="201" w:firstLine="28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1.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Eko</w:t>
            </w:r>
            <w:r w:rsidRPr="00F52787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Pałuki</w:t>
            </w:r>
            <w:r w:rsidRPr="00F52787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-</w:t>
            </w:r>
          </w:p>
          <w:p w14:paraId="22B549A3" w14:textId="77777777" w:rsidR="008B3BFE" w:rsidRPr="00F52787" w:rsidRDefault="008B3BFE" w:rsidP="00DF4245">
            <w:pPr>
              <w:pStyle w:val="TableParagraph"/>
              <w:spacing w:before="37" w:line="276" w:lineRule="auto"/>
              <w:ind w:left="186" w:right="177" w:firstLine="4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Ochrona stanu</w:t>
            </w:r>
            <w:r w:rsidRPr="00F52787">
              <w:rPr>
                <w:rFonts w:ascii="Arial" w:hAnsi="Arial"/>
                <w:b/>
                <w:spacing w:val="-58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środowiska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naturalnego na</w:t>
            </w:r>
            <w:r w:rsidRPr="00F52787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obszarze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LSR</w:t>
            </w:r>
          </w:p>
        </w:tc>
        <w:tc>
          <w:tcPr>
            <w:tcW w:w="2355" w:type="dxa"/>
            <w:shd w:val="clear" w:color="auto" w:fill="E1EED9"/>
          </w:tcPr>
          <w:p w14:paraId="1FD6BE32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0C4B3EB0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3DB09418" w14:textId="77777777" w:rsidR="008B3BFE" w:rsidRPr="00F52787" w:rsidRDefault="008B3BFE" w:rsidP="00DF4245">
            <w:pPr>
              <w:pStyle w:val="TableParagraph"/>
              <w:spacing w:before="175"/>
              <w:ind w:left="245"/>
              <w:rPr>
                <w:rFonts w:ascii="Arial"/>
                <w:b/>
                <w:sz w:val="20"/>
                <w:szCs w:val="20"/>
              </w:rPr>
            </w:pPr>
            <w:r w:rsidRPr="00F52787">
              <w:rPr>
                <w:rFonts w:ascii="Arial"/>
                <w:b/>
                <w:sz w:val="20"/>
                <w:szCs w:val="20"/>
              </w:rPr>
              <w:t>1.1</w:t>
            </w:r>
            <w:r w:rsidRPr="00F52787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F52787">
              <w:rPr>
                <w:rFonts w:ascii="Arial"/>
                <w:b/>
                <w:sz w:val="20"/>
                <w:szCs w:val="20"/>
              </w:rPr>
              <w:t>Zielony</w:t>
            </w:r>
            <w:r w:rsidRPr="00F52787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rFonts w:ascii="Arial"/>
                <w:b/>
                <w:sz w:val="20"/>
                <w:szCs w:val="20"/>
              </w:rPr>
              <w:t>biznes</w:t>
            </w:r>
          </w:p>
        </w:tc>
        <w:tc>
          <w:tcPr>
            <w:tcW w:w="1715" w:type="dxa"/>
            <w:shd w:val="clear" w:color="auto" w:fill="E1EED9"/>
          </w:tcPr>
          <w:p w14:paraId="3A2E325D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194EE4DE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02AECC47" w14:textId="77777777" w:rsidR="008B3BFE" w:rsidRPr="00F52787" w:rsidRDefault="008B3BFE" w:rsidP="00DF4245">
            <w:pPr>
              <w:pStyle w:val="TableParagraph"/>
              <w:spacing w:before="175"/>
              <w:ind w:left="432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PS WPR</w:t>
            </w:r>
          </w:p>
        </w:tc>
        <w:tc>
          <w:tcPr>
            <w:tcW w:w="3574" w:type="dxa"/>
          </w:tcPr>
          <w:p w14:paraId="06DF790B" w14:textId="77777777" w:rsidR="008B3BFE" w:rsidRPr="00F52787" w:rsidRDefault="008B3BFE" w:rsidP="00DF424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2787">
              <w:rPr>
                <w:w w:val="95"/>
                <w:sz w:val="20"/>
                <w:szCs w:val="20"/>
              </w:rPr>
              <w:t>podejmowanie</w:t>
            </w:r>
            <w:r w:rsidRPr="00F52787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i/lub</w:t>
            </w:r>
            <w:r w:rsidRPr="00F52787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rozwój</w:t>
            </w:r>
            <w:r w:rsidRPr="00F52787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działalności</w:t>
            </w:r>
            <w:r w:rsidRPr="00F52787">
              <w:rPr>
                <w:spacing w:val="-55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gospodarczej w zakresie zielonej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gospodarki;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adresaci:</w:t>
            </w:r>
            <w:r w:rsidRPr="00F52787">
              <w:rPr>
                <w:spacing w:val="2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sektor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 xml:space="preserve">gospodarczy </w:t>
            </w:r>
            <w:r w:rsidRPr="00F52787">
              <w:rPr>
                <w:sz w:val="20"/>
                <w:szCs w:val="20"/>
              </w:rPr>
              <w:t>(osoby podejmujące i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osoby/podmioty</w:t>
            </w:r>
            <w:r w:rsidRPr="00F52787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prowadzące</w:t>
            </w:r>
            <w:r w:rsidRPr="00F52787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już</w:t>
            </w:r>
          </w:p>
          <w:p w14:paraId="463345C8" w14:textId="77777777" w:rsidR="008B3BFE" w:rsidRPr="00F52787" w:rsidRDefault="008B3BFE" w:rsidP="00DF4245">
            <w:pPr>
              <w:pStyle w:val="TableParagraph"/>
              <w:spacing w:line="253" w:lineRule="exact"/>
              <w:ind w:left="108"/>
              <w:rPr>
                <w:sz w:val="20"/>
                <w:szCs w:val="20"/>
              </w:rPr>
            </w:pPr>
            <w:r w:rsidRPr="00F52787">
              <w:rPr>
                <w:w w:val="90"/>
                <w:sz w:val="20"/>
                <w:szCs w:val="20"/>
              </w:rPr>
              <w:t>działalność</w:t>
            </w:r>
            <w:r w:rsidRPr="00F52787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F52787">
              <w:rPr>
                <w:w w:val="90"/>
                <w:sz w:val="20"/>
                <w:szCs w:val="20"/>
              </w:rPr>
              <w:t>gospodarczą);</w:t>
            </w:r>
            <w:r w:rsidRPr="00F52787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F52787">
              <w:rPr>
                <w:w w:val="90"/>
                <w:sz w:val="20"/>
                <w:szCs w:val="20"/>
              </w:rPr>
              <w:t>tryb:</w:t>
            </w:r>
            <w:r w:rsidRPr="00F52787">
              <w:rPr>
                <w:spacing w:val="21"/>
                <w:w w:val="90"/>
                <w:sz w:val="20"/>
                <w:szCs w:val="20"/>
              </w:rPr>
              <w:t xml:space="preserve"> </w:t>
            </w:r>
            <w:r w:rsidRPr="00F52787">
              <w:rPr>
                <w:w w:val="90"/>
                <w:sz w:val="20"/>
                <w:szCs w:val="20"/>
              </w:rPr>
              <w:t>konkurs</w:t>
            </w:r>
          </w:p>
        </w:tc>
      </w:tr>
      <w:tr w:rsidR="008B3BFE" w14:paraId="02A03D2E" w14:textId="77777777" w:rsidTr="009C5546">
        <w:trPr>
          <w:trHeight w:val="1050"/>
        </w:trPr>
        <w:tc>
          <w:tcPr>
            <w:tcW w:w="1937" w:type="dxa"/>
            <w:vMerge/>
            <w:tcBorders>
              <w:top w:val="nil"/>
            </w:tcBorders>
            <w:shd w:val="clear" w:color="auto" w:fill="C5DFB3"/>
          </w:tcPr>
          <w:p w14:paraId="49DD9FD8" w14:textId="77777777" w:rsidR="008B3BFE" w:rsidRPr="00F52787" w:rsidRDefault="008B3BFE" w:rsidP="00DF4245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E1EED9"/>
          </w:tcPr>
          <w:p w14:paraId="564A0FB0" w14:textId="77777777" w:rsidR="008B3BFE" w:rsidRPr="00F52787" w:rsidRDefault="008B3BFE" w:rsidP="00DF424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7248B431" w14:textId="77777777" w:rsidR="008B3BFE" w:rsidRPr="00F52787" w:rsidRDefault="008B3BFE" w:rsidP="00DF4245">
            <w:pPr>
              <w:pStyle w:val="TableParagraph"/>
              <w:spacing w:line="276" w:lineRule="auto"/>
              <w:ind w:left="473" w:right="445" w:firstLine="146"/>
              <w:rPr>
                <w:rFonts w:ascii="Arial"/>
                <w:b/>
                <w:sz w:val="20"/>
                <w:szCs w:val="20"/>
              </w:rPr>
            </w:pPr>
            <w:r w:rsidRPr="00F52787">
              <w:rPr>
                <w:rFonts w:ascii="Arial"/>
                <w:b/>
                <w:sz w:val="20"/>
                <w:szCs w:val="20"/>
              </w:rPr>
              <w:t>1.2</w:t>
            </w:r>
            <w:r w:rsidRPr="00F52787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/>
                <w:b/>
                <w:sz w:val="20"/>
                <w:szCs w:val="20"/>
              </w:rPr>
              <w:t>Zielona</w:t>
            </w:r>
            <w:r w:rsidRPr="00F52787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/>
                <w:b/>
                <w:sz w:val="20"/>
                <w:szCs w:val="20"/>
              </w:rPr>
              <w:t>infrastruktura</w:t>
            </w:r>
          </w:p>
        </w:tc>
        <w:tc>
          <w:tcPr>
            <w:tcW w:w="1715" w:type="dxa"/>
            <w:shd w:val="clear" w:color="auto" w:fill="E1EED9"/>
          </w:tcPr>
          <w:p w14:paraId="6A35B329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2927135F" w14:textId="77777777" w:rsidR="008B3BFE" w:rsidRPr="00F52787" w:rsidRDefault="008B3BFE" w:rsidP="00DF4245">
            <w:pPr>
              <w:pStyle w:val="TableParagraph"/>
              <w:spacing w:before="160"/>
              <w:ind w:left="432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PS WPR</w:t>
            </w:r>
          </w:p>
        </w:tc>
        <w:tc>
          <w:tcPr>
            <w:tcW w:w="3574" w:type="dxa"/>
          </w:tcPr>
          <w:p w14:paraId="5B1EF76E" w14:textId="77777777" w:rsidR="008B3BFE" w:rsidRPr="00F52787" w:rsidRDefault="008B3BFE" w:rsidP="00DF4245">
            <w:pPr>
              <w:pStyle w:val="TableParagraph"/>
              <w:spacing w:line="276" w:lineRule="auto"/>
              <w:ind w:left="108" w:right="593"/>
              <w:rPr>
                <w:sz w:val="20"/>
                <w:szCs w:val="20"/>
              </w:rPr>
            </w:pPr>
            <w:r w:rsidRPr="00F52787">
              <w:rPr>
                <w:spacing w:val="-1"/>
                <w:w w:val="95"/>
                <w:sz w:val="20"/>
                <w:szCs w:val="20"/>
              </w:rPr>
              <w:t>poprawa dostępności infrastruktury</w:t>
            </w:r>
            <w:r w:rsidRPr="00F52787">
              <w:rPr>
                <w:spacing w:val="-56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publicznej</w:t>
            </w:r>
            <w:r w:rsidRPr="00F52787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przyjaznej</w:t>
            </w:r>
            <w:r w:rsidRPr="00F52787">
              <w:rPr>
                <w:spacing w:val="9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środowisku</w:t>
            </w:r>
            <w:r w:rsidRPr="00F52787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naturalnemu;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adresaci: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sektor</w:t>
            </w:r>
          </w:p>
          <w:p w14:paraId="4E072195" w14:textId="77777777" w:rsidR="008B3BFE" w:rsidRPr="00F52787" w:rsidRDefault="008B3BFE" w:rsidP="00DF4245">
            <w:pPr>
              <w:pStyle w:val="TableParagraph"/>
              <w:ind w:left="108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publiczny;</w:t>
            </w:r>
            <w:r w:rsidRPr="00F52787">
              <w:rPr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tryb: konkurs</w:t>
            </w:r>
          </w:p>
        </w:tc>
      </w:tr>
      <w:tr w:rsidR="008B3BFE" w14:paraId="4EB4EAD8" w14:textId="77777777" w:rsidTr="009C5546">
        <w:trPr>
          <w:trHeight w:val="2103"/>
        </w:trPr>
        <w:tc>
          <w:tcPr>
            <w:tcW w:w="1937" w:type="dxa"/>
            <w:vMerge w:val="restart"/>
            <w:shd w:val="clear" w:color="auto" w:fill="B4C5E7"/>
          </w:tcPr>
          <w:p w14:paraId="5857BE57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392DE507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30B80AB8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1F801222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0F445B4D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4C6F4E3F" w14:textId="77777777" w:rsidR="008B3BFE" w:rsidRPr="00F52787" w:rsidRDefault="008B3BFE" w:rsidP="00DF424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6519A658" w14:textId="77777777" w:rsidR="008B3BFE" w:rsidRPr="00F52787" w:rsidRDefault="008B3BFE" w:rsidP="00DF4245">
            <w:pPr>
              <w:pStyle w:val="TableParagraph"/>
              <w:spacing w:line="276" w:lineRule="auto"/>
              <w:ind w:left="561" w:right="263" w:hanging="269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2.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Atrakcyjne</w:t>
            </w:r>
            <w:r w:rsidRPr="00F52787">
              <w:rPr>
                <w:rFonts w:ascii="Arial" w:hAnsi="Arial"/>
                <w:b/>
                <w:spacing w:val="-58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Pałuki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–</w:t>
            </w:r>
          </w:p>
          <w:p w14:paraId="240F678B" w14:textId="77777777" w:rsidR="008B3BFE" w:rsidRPr="00F52787" w:rsidRDefault="008B3BFE" w:rsidP="00DF4245">
            <w:pPr>
              <w:pStyle w:val="TableParagraph"/>
              <w:spacing w:line="276" w:lineRule="auto"/>
              <w:ind w:left="230" w:right="218" w:hanging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Wzmocnienie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potencjału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turystyczno-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rekreacyjnego</w:t>
            </w:r>
            <w:r w:rsidRPr="00F52787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obszaru LSR</w:t>
            </w:r>
          </w:p>
        </w:tc>
        <w:tc>
          <w:tcPr>
            <w:tcW w:w="2355" w:type="dxa"/>
            <w:shd w:val="clear" w:color="auto" w:fill="D9E1F3"/>
          </w:tcPr>
          <w:p w14:paraId="7E0416B6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7DE82E70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4F4A754C" w14:textId="77777777" w:rsidR="008B3BFE" w:rsidRPr="00F52787" w:rsidRDefault="008B3BFE" w:rsidP="00DF4245">
            <w:pPr>
              <w:pStyle w:val="TableParagraph"/>
              <w:spacing w:before="178" w:line="276" w:lineRule="auto"/>
              <w:ind w:left="513" w:right="491" w:firstLine="153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2.1 Usługi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turystyczne i</w:t>
            </w:r>
            <w:r w:rsidRPr="00F52787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rekreacyjne</w:t>
            </w:r>
          </w:p>
        </w:tc>
        <w:tc>
          <w:tcPr>
            <w:tcW w:w="1715" w:type="dxa"/>
            <w:shd w:val="clear" w:color="auto" w:fill="D9E1F3"/>
          </w:tcPr>
          <w:p w14:paraId="7682D320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13EA6FC2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23CE2624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369A038D" w14:textId="77777777" w:rsidR="008B3BFE" w:rsidRPr="00F52787" w:rsidRDefault="008B3BFE" w:rsidP="00DF4245">
            <w:pPr>
              <w:pStyle w:val="TableParagraph"/>
              <w:spacing w:before="192"/>
              <w:ind w:left="432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PS WPR</w:t>
            </w:r>
          </w:p>
        </w:tc>
        <w:tc>
          <w:tcPr>
            <w:tcW w:w="3574" w:type="dxa"/>
          </w:tcPr>
          <w:p w14:paraId="4D871535" w14:textId="77777777" w:rsidR="008B3BFE" w:rsidRPr="00F52787" w:rsidRDefault="008B3BFE" w:rsidP="00DF4245">
            <w:pPr>
              <w:pStyle w:val="TableParagraph"/>
              <w:spacing w:before="3" w:line="276" w:lineRule="auto"/>
              <w:ind w:left="108"/>
              <w:rPr>
                <w:sz w:val="20"/>
                <w:szCs w:val="20"/>
              </w:rPr>
            </w:pPr>
            <w:r w:rsidRPr="00F52787">
              <w:rPr>
                <w:w w:val="95"/>
                <w:sz w:val="20"/>
                <w:szCs w:val="20"/>
              </w:rPr>
              <w:t>podejmowanie</w:t>
            </w:r>
            <w:r w:rsidRPr="00F52787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i/lub</w:t>
            </w:r>
            <w:r w:rsidRPr="00F52787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rozwój</w:t>
            </w:r>
            <w:r w:rsidRPr="00F52787">
              <w:rPr>
                <w:spacing w:val="23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działalności</w:t>
            </w:r>
            <w:r w:rsidRPr="00F52787">
              <w:rPr>
                <w:spacing w:val="-55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gospodarczej w zakresie usług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turystycznych i rekreacyjnych z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poszanowaniem środowiska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naturalnego;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adresaci:</w:t>
            </w:r>
            <w:r w:rsidRPr="00F52787">
              <w:rPr>
                <w:spacing w:val="3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sektor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 xml:space="preserve">gospodarczy </w:t>
            </w:r>
            <w:r w:rsidRPr="00F52787">
              <w:rPr>
                <w:sz w:val="20"/>
                <w:szCs w:val="20"/>
              </w:rPr>
              <w:t>(osoby podejmujące i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osoby/podmioty</w:t>
            </w:r>
            <w:r w:rsidRPr="00F52787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prowadzące</w:t>
            </w:r>
            <w:r w:rsidRPr="00F52787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już</w:t>
            </w:r>
          </w:p>
          <w:p w14:paraId="52457C0D" w14:textId="77777777" w:rsidR="008B3BFE" w:rsidRPr="00F52787" w:rsidRDefault="008B3BFE" w:rsidP="00DF4245">
            <w:pPr>
              <w:pStyle w:val="TableParagraph"/>
              <w:spacing w:line="252" w:lineRule="exact"/>
              <w:ind w:left="108"/>
              <w:rPr>
                <w:sz w:val="20"/>
                <w:szCs w:val="20"/>
              </w:rPr>
            </w:pPr>
            <w:r w:rsidRPr="00F52787">
              <w:rPr>
                <w:w w:val="90"/>
                <w:sz w:val="20"/>
                <w:szCs w:val="20"/>
              </w:rPr>
              <w:t>działalność</w:t>
            </w:r>
            <w:r w:rsidRPr="00F52787">
              <w:rPr>
                <w:spacing w:val="24"/>
                <w:w w:val="90"/>
                <w:sz w:val="20"/>
                <w:szCs w:val="20"/>
              </w:rPr>
              <w:t xml:space="preserve"> </w:t>
            </w:r>
            <w:r w:rsidRPr="00F52787">
              <w:rPr>
                <w:w w:val="90"/>
                <w:sz w:val="20"/>
                <w:szCs w:val="20"/>
              </w:rPr>
              <w:t>gospodarczą);</w:t>
            </w:r>
            <w:r w:rsidRPr="00F52787">
              <w:rPr>
                <w:spacing w:val="21"/>
                <w:w w:val="90"/>
                <w:sz w:val="20"/>
                <w:szCs w:val="20"/>
              </w:rPr>
              <w:t xml:space="preserve"> </w:t>
            </w:r>
            <w:r w:rsidRPr="00F52787">
              <w:rPr>
                <w:w w:val="90"/>
                <w:sz w:val="20"/>
                <w:szCs w:val="20"/>
              </w:rPr>
              <w:t>tryb:</w:t>
            </w:r>
            <w:r w:rsidRPr="00F52787">
              <w:rPr>
                <w:spacing w:val="21"/>
                <w:w w:val="90"/>
                <w:sz w:val="20"/>
                <w:szCs w:val="20"/>
              </w:rPr>
              <w:t xml:space="preserve"> </w:t>
            </w:r>
            <w:r w:rsidRPr="00F52787">
              <w:rPr>
                <w:w w:val="90"/>
                <w:sz w:val="20"/>
                <w:szCs w:val="20"/>
              </w:rPr>
              <w:t>konkurs</w:t>
            </w:r>
          </w:p>
        </w:tc>
      </w:tr>
      <w:tr w:rsidR="008B3BFE" w14:paraId="008B3276" w14:textId="77777777" w:rsidTr="009C5546">
        <w:trPr>
          <w:trHeight w:val="1050"/>
        </w:trPr>
        <w:tc>
          <w:tcPr>
            <w:tcW w:w="1937" w:type="dxa"/>
            <w:vMerge/>
            <w:tcBorders>
              <w:top w:val="nil"/>
            </w:tcBorders>
            <w:shd w:val="clear" w:color="auto" w:fill="B4C5E7"/>
          </w:tcPr>
          <w:p w14:paraId="0DA23E6F" w14:textId="77777777" w:rsidR="008B3BFE" w:rsidRPr="00F52787" w:rsidRDefault="008B3BFE" w:rsidP="00DF4245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D9E1F3"/>
          </w:tcPr>
          <w:p w14:paraId="2441D343" w14:textId="77777777" w:rsidR="008B3BFE" w:rsidRPr="00F52787" w:rsidRDefault="008B3BFE" w:rsidP="00DF4245">
            <w:pPr>
              <w:pStyle w:val="TableParagraph"/>
              <w:spacing w:before="146" w:line="276" w:lineRule="auto"/>
              <w:ind w:left="513" w:right="264" w:hanging="226"/>
              <w:rPr>
                <w:rFonts w:ascii="Arial"/>
                <w:b/>
                <w:sz w:val="20"/>
                <w:szCs w:val="20"/>
              </w:rPr>
            </w:pPr>
            <w:r w:rsidRPr="00F52787">
              <w:rPr>
                <w:rFonts w:ascii="Arial"/>
                <w:b/>
                <w:sz w:val="20"/>
                <w:szCs w:val="20"/>
              </w:rPr>
              <w:t>2.2 Infrastruktura</w:t>
            </w:r>
            <w:r w:rsidRPr="00F52787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/>
                <w:b/>
                <w:sz w:val="20"/>
                <w:szCs w:val="20"/>
              </w:rPr>
              <w:t>turystyczna i</w:t>
            </w:r>
            <w:r w:rsidRPr="00F52787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/>
                <w:b/>
                <w:sz w:val="20"/>
                <w:szCs w:val="20"/>
              </w:rPr>
              <w:t>rekreacyjna</w:t>
            </w:r>
          </w:p>
        </w:tc>
        <w:tc>
          <w:tcPr>
            <w:tcW w:w="1715" w:type="dxa"/>
            <w:shd w:val="clear" w:color="auto" w:fill="D9E1F3"/>
          </w:tcPr>
          <w:p w14:paraId="0C5267E4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5068524B" w14:textId="77777777" w:rsidR="008B3BFE" w:rsidRPr="00F52787" w:rsidRDefault="008B3BFE" w:rsidP="00DF4245">
            <w:pPr>
              <w:pStyle w:val="TableParagraph"/>
              <w:spacing w:before="160"/>
              <w:ind w:left="432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PS WPR</w:t>
            </w:r>
          </w:p>
        </w:tc>
        <w:tc>
          <w:tcPr>
            <w:tcW w:w="3574" w:type="dxa"/>
          </w:tcPr>
          <w:p w14:paraId="4D29F77D" w14:textId="77777777" w:rsidR="008B3BFE" w:rsidRPr="00F52787" w:rsidRDefault="008B3BFE" w:rsidP="00DF4245">
            <w:pPr>
              <w:pStyle w:val="TableParagraph"/>
              <w:spacing w:line="276" w:lineRule="auto"/>
              <w:ind w:left="108" w:right="250"/>
              <w:rPr>
                <w:sz w:val="20"/>
                <w:szCs w:val="20"/>
              </w:rPr>
            </w:pPr>
            <w:r w:rsidRPr="00F52787">
              <w:rPr>
                <w:w w:val="95"/>
                <w:sz w:val="20"/>
                <w:szCs w:val="20"/>
              </w:rPr>
              <w:t>poprawa dostępności infrastruktury</w:t>
            </w:r>
            <w:r w:rsidRPr="00F52787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w w:val="95"/>
                <w:sz w:val="20"/>
                <w:szCs w:val="20"/>
              </w:rPr>
              <w:t>publicznej, służącej rekreacji i/lub</w:t>
            </w:r>
            <w:r w:rsidRPr="00F52787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turystyce;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adresaci: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sektor</w:t>
            </w:r>
            <w:r w:rsidRPr="00F52787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publiczny</w:t>
            </w:r>
            <w:r w:rsidRPr="00F52787">
              <w:rPr>
                <w:sz w:val="20"/>
                <w:szCs w:val="20"/>
              </w:rPr>
              <w:t>;</w:t>
            </w:r>
          </w:p>
          <w:p w14:paraId="5E0853FE" w14:textId="77777777" w:rsidR="008B3BFE" w:rsidRPr="00F52787" w:rsidRDefault="008B3BFE" w:rsidP="00DF4245">
            <w:pPr>
              <w:pStyle w:val="TableParagraph"/>
              <w:ind w:left="108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tryb: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konkurs,</w:t>
            </w:r>
            <w:r w:rsidRPr="00F52787">
              <w:rPr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operacja</w:t>
            </w:r>
            <w:r w:rsidRPr="00F52787">
              <w:rPr>
                <w:spacing w:val="-3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własna</w:t>
            </w:r>
          </w:p>
        </w:tc>
      </w:tr>
      <w:tr w:rsidR="008B3BFE" w14:paraId="081C1739" w14:textId="77777777" w:rsidTr="009C5546">
        <w:trPr>
          <w:trHeight w:val="1840"/>
        </w:trPr>
        <w:tc>
          <w:tcPr>
            <w:tcW w:w="1937" w:type="dxa"/>
            <w:vMerge/>
            <w:tcBorders>
              <w:top w:val="nil"/>
            </w:tcBorders>
            <w:shd w:val="clear" w:color="auto" w:fill="B4C5E7"/>
          </w:tcPr>
          <w:p w14:paraId="771B7DA7" w14:textId="77777777" w:rsidR="008B3BFE" w:rsidRPr="00F52787" w:rsidRDefault="008B3BFE" w:rsidP="00DF4245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D9E1F3"/>
          </w:tcPr>
          <w:p w14:paraId="74B076FD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30D1AEF0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7730FDBB" w14:textId="77777777" w:rsidR="008B3BFE" w:rsidRPr="00F52787" w:rsidRDefault="008B3BFE" w:rsidP="00DF4245">
            <w:pPr>
              <w:pStyle w:val="TableParagraph"/>
              <w:spacing w:before="178" w:line="276" w:lineRule="auto"/>
              <w:ind w:left="185" w:right="171" w:firstLine="48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2.3 Wykorzystanie</w:t>
            </w:r>
            <w:r w:rsidRPr="00F52787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zasobów</w:t>
            </w:r>
            <w:r w:rsidRPr="00F52787">
              <w:rPr>
                <w:rFonts w:ascii="Arial" w:hAnsi="Arial"/>
                <w:b/>
                <w:spacing w:val="-12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lokalnych</w:t>
            </w:r>
          </w:p>
        </w:tc>
        <w:tc>
          <w:tcPr>
            <w:tcW w:w="1715" w:type="dxa"/>
            <w:shd w:val="clear" w:color="auto" w:fill="D9E1F3"/>
          </w:tcPr>
          <w:p w14:paraId="2D82F941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14A0F215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7D73BD55" w14:textId="77777777" w:rsidR="008B3BFE" w:rsidRPr="00F52787" w:rsidRDefault="008B3BFE" w:rsidP="00DF424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C335E70" w14:textId="77777777" w:rsidR="008B3BFE" w:rsidRPr="00F52787" w:rsidRDefault="008B3BFE" w:rsidP="00DF4245">
            <w:pPr>
              <w:pStyle w:val="TableParagraph"/>
              <w:ind w:left="432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PS WPR</w:t>
            </w:r>
          </w:p>
        </w:tc>
        <w:tc>
          <w:tcPr>
            <w:tcW w:w="3574" w:type="dxa"/>
          </w:tcPr>
          <w:p w14:paraId="39BAD291" w14:textId="77777777" w:rsidR="008B3BFE" w:rsidRPr="00F52787" w:rsidRDefault="008B3BFE" w:rsidP="00DF4245">
            <w:pPr>
              <w:pStyle w:val="TableParagraph"/>
              <w:spacing w:line="276" w:lineRule="auto"/>
              <w:ind w:left="108" w:right="182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zachowanie i promocja lokalnych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zasobów przyrodniczych, kulturowych,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 xml:space="preserve">historycznych itp.; adresaci: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sektor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społeczny </w:t>
            </w:r>
            <w:r w:rsidRPr="00F52787">
              <w:rPr>
                <w:spacing w:val="-1"/>
                <w:sz w:val="20"/>
                <w:szCs w:val="20"/>
              </w:rPr>
              <w:t>(mieszkańcy, organizacje</w:t>
            </w:r>
            <w:r w:rsidRPr="00F52787">
              <w:rPr>
                <w:sz w:val="20"/>
                <w:szCs w:val="20"/>
              </w:rPr>
              <w:t xml:space="preserve"> </w:t>
            </w:r>
            <w:r w:rsidRPr="00F52787">
              <w:rPr>
                <w:spacing w:val="-2"/>
                <w:sz w:val="20"/>
                <w:szCs w:val="20"/>
              </w:rPr>
              <w:t xml:space="preserve">pozarządowe); </w:t>
            </w:r>
            <w:r w:rsidRPr="00F52787">
              <w:rPr>
                <w:spacing w:val="-1"/>
                <w:sz w:val="20"/>
                <w:szCs w:val="20"/>
              </w:rPr>
              <w:t>tryb: projekt grantowy,</w:t>
            </w:r>
            <w:r w:rsidRPr="00F52787">
              <w:rPr>
                <w:sz w:val="20"/>
                <w:szCs w:val="20"/>
              </w:rPr>
              <w:t xml:space="preserve"> operacja</w:t>
            </w:r>
            <w:r w:rsidRPr="00F52787">
              <w:rPr>
                <w:spacing w:val="-5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własna,</w:t>
            </w:r>
            <w:r w:rsidRPr="00F52787">
              <w:rPr>
                <w:spacing w:val="-4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grant na</w:t>
            </w:r>
            <w:r w:rsidRPr="00F52787">
              <w:rPr>
                <w:spacing w:val="-3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opracowanie</w:t>
            </w:r>
          </w:p>
          <w:p w14:paraId="4F2CE362" w14:textId="77777777" w:rsidR="008B3BFE" w:rsidRPr="00F52787" w:rsidRDefault="008B3BFE" w:rsidP="00DF4245">
            <w:pPr>
              <w:pStyle w:val="TableParagraph"/>
              <w:spacing w:before="2"/>
              <w:ind w:left="108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SV</w:t>
            </w:r>
          </w:p>
        </w:tc>
      </w:tr>
      <w:tr w:rsidR="008B3BFE" w14:paraId="58D84EE8" w14:textId="77777777" w:rsidTr="009C5546">
        <w:trPr>
          <w:trHeight w:val="1477"/>
        </w:trPr>
        <w:tc>
          <w:tcPr>
            <w:tcW w:w="1937" w:type="dxa"/>
            <w:vMerge w:val="restart"/>
            <w:shd w:val="clear" w:color="auto" w:fill="FFE499"/>
          </w:tcPr>
          <w:p w14:paraId="38B39969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5D11115B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72D3C372" w14:textId="77777777" w:rsidR="008B3BFE" w:rsidRPr="00F52787" w:rsidRDefault="008B3BFE" w:rsidP="00DF4245">
            <w:pPr>
              <w:pStyle w:val="TableParagraph"/>
              <w:spacing w:before="180" w:line="276" w:lineRule="auto"/>
              <w:ind w:left="266" w:right="241" w:firstLine="178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3. Otwarte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Pałuki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–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Włączenie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społeczne i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integracja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mieszkańców</w:t>
            </w:r>
            <w:r w:rsidRPr="00F52787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obszaru LSR</w:t>
            </w:r>
          </w:p>
        </w:tc>
        <w:tc>
          <w:tcPr>
            <w:tcW w:w="2355" w:type="dxa"/>
            <w:shd w:val="clear" w:color="auto" w:fill="FFF1CC"/>
          </w:tcPr>
          <w:p w14:paraId="40FDE220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66D8CD40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2646F21C" w14:textId="77777777" w:rsidR="008B3BFE" w:rsidRPr="00F52787" w:rsidRDefault="008B3BFE" w:rsidP="00DF4245">
            <w:pPr>
              <w:pStyle w:val="TableParagraph"/>
              <w:spacing w:before="175"/>
              <w:ind w:left="247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3.1</w:t>
            </w:r>
            <w:r w:rsidRPr="00F52787">
              <w:rPr>
                <w:rFonts w:ascii="Arial" w:hAnsi="Arial"/>
                <w:b/>
                <w:spacing w:val="60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Młodzi z</w:t>
            </w:r>
            <w:r w:rsidRPr="00F52787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LGD!</w:t>
            </w:r>
          </w:p>
        </w:tc>
        <w:tc>
          <w:tcPr>
            <w:tcW w:w="1715" w:type="dxa"/>
            <w:shd w:val="clear" w:color="auto" w:fill="FFF1CC"/>
          </w:tcPr>
          <w:p w14:paraId="0AC2D831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6FEC963B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624C4BBE" w14:textId="77777777" w:rsidR="008B3BFE" w:rsidRPr="00F52787" w:rsidRDefault="008B3BFE" w:rsidP="00DF4245">
            <w:pPr>
              <w:pStyle w:val="TableParagraph"/>
              <w:spacing w:before="175"/>
              <w:ind w:left="567" w:right="558"/>
              <w:jc w:val="center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EFS+</w:t>
            </w:r>
          </w:p>
        </w:tc>
        <w:tc>
          <w:tcPr>
            <w:tcW w:w="3574" w:type="dxa"/>
          </w:tcPr>
          <w:p w14:paraId="2402B109" w14:textId="77777777" w:rsidR="008B3BFE" w:rsidRPr="00F52787" w:rsidRDefault="008B3BFE" w:rsidP="00DF4245">
            <w:pPr>
              <w:pStyle w:val="TableParagraph"/>
              <w:spacing w:line="276" w:lineRule="auto"/>
              <w:ind w:left="108" w:right="244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aktywizacja osób młodych, m.in. w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formule klubów młodzieżowych na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obszarze</w:t>
            </w:r>
            <w:r w:rsidRPr="00F52787">
              <w:rPr>
                <w:spacing w:val="-3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LSR;</w:t>
            </w:r>
            <w:r w:rsidRPr="00F52787">
              <w:rPr>
                <w:spacing w:val="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adresaci: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sektor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 xml:space="preserve">społeczny, sektor publiczny </w:t>
            </w:r>
            <w:r w:rsidRPr="00F52787">
              <w:rPr>
                <w:sz w:val="20"/>
                <w:szCs w:val="20"/>
              </w:rPr>
              <w:t xml:space="preserve">i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sektor</w:t>
            </w:r>
            <w:r w:rsidRPr="00F52787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gospodarczy</w:t>
            </w:r>
            <w:r w:rsidRPr="00F52787"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(zgodnie</w:t>
            </w:r>
            <w:r w:rsidRPr="00F52787">
              <w:rPr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z</w:t>
            </w:r>
            <w:r w:rsidRPr="00F52787">
              <w:rPr>
                <w:spacing w:val="-3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SzOP);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tryb:</w:t>
            </w:r>
          </w:p>
          <w:p w14:paraId="164E6729" w14:textId="77777777" w:rsidR="008B3BFE" w:rsidRPr="00F52787" w:rsidRDefault="008B3BFE" w:rsidP="00DF4245">
            <w:pPr>
              <w:pStyle w:val="TableParagraph"/>
              <w:ind w:left="108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granty</w:t>
            </w:r>
            <w:r w:rsidRPr="00F52787">
              <w:rPr>
                <w:spacing w:val="-3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(zgodnie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z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SzOP)</w:t>
            </w:r>
          </w:p>
        </w:tc>
      </w:tr>
      <w:tr w:rsidR="008B3BFE" w14:paraId="6F71D77B" w14:textId="77777777" w:rsidTr="009C5546">
        <w:trPr>
          <w:trHeight w:val="1576"/>
        </w:trPr>
        <w:tc>
          <w:tcPr>
            <w:tcW w:w="1937" w:type="dxa"/>
            <w:vMerge/>
            <w:tcBorders>
              <w:top w:val="nil"/>
            </w:tcBorders>
            <w:shd w:val="clear" w:color="auto" w:fill="FFE499"/>
          </w:tcPr>
          <w:p w14:paraId="7D581144" w14:textId="77777777" w:rsidR="008B3BFE" w:rsidRPr="00F52787" w:rsidRDefault="008B3BFE" w:rsidP="00DF4245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1CC"/>
          </w:tcPr>
          <w:p w14:paraId="369B48A0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7E3E03C1" w14:textId="77777777" w:rsidR="008B3BFE" w:rsidRPr="00F52787" w:rsidRDefault="008B3BFE" w:rsidP="00DF424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C22F6F4" w14:textId="77777777" w:rsidR="008B3BFE" w:rsidRPr="00F52787" w:rsidRDefault="008B3BFE" w:rsidP="00DF4245">
            <w:pPr>
              <w:pStyle w:val="TableParagraph"/>
              <w:spacing w:line="276" w:lineRule="auto"/>
              <w:ind w:left="833" w:right="171" w:hanging="656"/>
              <w:rPr>
                <w:rFonts w:ascii="Arial" w:hAnsi="Arial"/>
                <w:b/>
                <w:sz w:val="20"/>
                <w:szCs w:val="20"/>
              </w:rPr>
            </w:pPr>
            <w:r w:rsidRPr="00F52787">
              <w:rPr>
                <w:rFonts w:ascii="Arial" w:hAnsi="Arial"/>
                <w:b/>
                <w:sz w:val="20"/>
                <w:szCs w:val="20"/>
              </w:rPr>
              <w:t>3.2</w:t>
            </w:r>
            <w:r w:rsidRPr="00F52787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Młodzi duchem</w:t>
            </w:r>
            <w:r w:rsidRPr="00F52787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z LGD!</w:t>
            </w:r>
          </w:p>
        </w:tc>
        <w:tc>
          <w:tcPr>
            <w:tcW w:w="1715" w:type="dxa"/>
            <w:shd w:val="clear" w:color="auto" w:fill="FFF1CC"/>
          </w:tcPr>
          <w:p w14:paraId="5468C196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51D77441" w14:textId="77777777" w:rsidR="008B3BFE" w:rsidRPr="00F52787" w:rsidRDefault="008B3BFE" w:rsidP="00DF4245">
            <w:pPr>
              <w:pStyle w:val="TableParagraph"/>
              <w:rPr>
                <w:sz w:val="20"/>
                <w:szCs w:val="20"/>
              </w:rPr>
            </w:pPr>
          </w:p>
          <w:p w14:paraId="5193B682" w14:textId="77777777" w:rsidR="008B3BFE" w:rsidRPr="00F52787" w:rsidRDefault="008B3BFE" w:rsidP="00DF4245">
            <w:pPr>
              <w:pStyle w:val="TableParagraph"/>
              <w:spacing w:before="175"/>
              <w:ind w:left="567" w:right="558"/>
              <w:jc w:val="center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EFS+</w:t>
            </w:r>
          </w:p>
        </w:tc>
        <w:tc>
          <w:tcPr>
            <w:tcW w:w="3574" w:type="dxa"/>
          </w:tcPr>
          <w:p w14:paraId="2ACD6B59" w14:textId="77777777" w:rsidR="008B3BFE" w:rsidRPr="00F52787" w:rsidRDefault="008B3BFE" w:rsidP="00DF4245">
            <w:pPr>
              <w:pStyle w:val="TableParagraph"/>
              <w:spacing w:line="276" w:lineRule="auto"/>
              <w:ind w:left="108" w:right="244"/>
              <w:rPr>
                <w:sz w:val="20"/>
                <w:szCs w:val="20"/>
              </w:rPr>
            </w:pPr>
            <w:r w:rsidRPr="00F52787">
              <w:rPr>
                <w:w w:val="95"/>
                <w:sz w:val="20"/>
                <w:szCs w:val="20"/>
              </w:rPr>
              <w:t>aktywizacja seniorów w formie zajęć i</w:t>
            </w:r>
            <w:r w:rsidRPr="00F52787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F52787">
              <w:rPr>
                <w:spacing w:val="-1"/>
                <w:sz w:val="20"/>
                <w:szCs w:val="20"/>
              </w:rPr>
              <w:t xml:space="preserve">działalności organizacji </w:t>
            </w:r>
            <w:r w:rsidRPr="00F52787">
              <w:rPr>
                <w:sz w:val="20"/>
                <w:szCs w:val="20"/>
              </w:rPr>
              <w:t>seniorskich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(UTW, kluby seniora itp.); adresaci:</w:t>
            </w:r>
            <w:r w:rsidRPr="00F52787">
              <w:rPr>
                <w:spacing w:val="1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 xml:space="preserve">sektor społeczny, sektor publiczny </w:t>
            </w:r>
            <w:r w:rsidRPr="00F52787">
              <w:rPr>
                <w:sz w:val="20"/>
                <w:szCs w:val="20"/>
              </w:rPr>
              <w:t>i</w:t>
            </w:r>
            <w:r w:rsidRPr="00F52787">
              <w:rPr>
                <w:spacing w:val="-59"/>
                <w:sz w:val="20"/>
                <w:szCs w:val="20"/>
              </w:rPr>
              <w:t xml:space="preserve"> </w:t>
            </w:r>
            <w:r w:rsidRPr="00F52787">
              <w:rPr>
                <w:rFonts w:ascii="Arial" w:hAnsi="Arial"/>
                <w:b/>
                <w:sz w:val="20"/>
                <w:szCs w:val="20"/>
              </w:rPr>
              <w:t>sektor gospodarczy</w:t>
            </w:r>
            <w:r w:rsidRPr="00F52787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(zgodnie</w:t>
            </w:r>
            <w:r w:rsidRPr="00F52787">
              <w:rPr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z</w:t>
            </w:r>
          </w:p>
          <w:p w14:paraId="259C122C" w14:textId="77777777" w:rsidR="008B3BFE" w:rsidRPr="00F52787" w:rsidRDefault="008B3BFE" w:rsidP="00DF4245">
            <w:pPr>
              <w:pStyle w:val="TableParagraph"/>
              <w:spacing w:line="253" w:lineRule="exact"/>
              <w:ind w:left="108"/>
              <w:rPr>
                <w:sz w:val="20"/>
                <w:szCs w:val="20"/>
              </w:rPr>
            </w:pPr>
            <w:r w:rsidRPr="00F52787">
              <w:rPr>
                <w:sz w:val="20"/>
                <w:szCs w:val="20"/>
              </w:rPr>
              <w:t>SzOP);</w:t>
            </w:r>
            <w:r w:rsidRPr="00F52787">
              <w:rPr>
                <w:spacing w:val="-4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tryb: granty</w:t>
            </w:r>
            <w:r w:rsidRPr="00F52787">
              <w:rPr>
                <w:spacing w:val="-4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(zgodnie</w:t>
            </w:r>
            <w:r w:rsidRPr="00F52787">
              <w:rPr>
                <w:spacing w:val="-2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z</w:t>
            </w:r>
            <w:r w:rsidRPr="00F52787">
              <w:rPr>
                <w:spacing w:val="-1"/>
                <w:sz w:val="20"/>
                <w:szCs w:val="20"/>
              </w:rPr>
              <w:t xml:space="preserve"> </w:t>
            </w:r>
            <w:r w:rsidRPr="00F52787">
              <w:rPr>
                <w:sz w:val="20"/>
                <w:szCs w:val="20"/>
              </w:rPr>
              <w:t>SzOP)</w:t>
            </w:r>
          </w:p>
        </w:tc>
      </w:tr>
    </w:tbl>
    <w:p w14:paraId="7D647E0B" w14:textId="0934621E" w:rsidR="008B3BFE" w:rsidRDefault="008B3BFE" w:rsidP="008B3BFE">
      <w:pPr>
        <w:rPr>
          <w:sz w:val="2"/>
          <w:szCs w:val="2"/>
        </w:rPr>
      </w:pPr>
    </w:p>
    <w:p w14:paraId="311D2570" w14:textId="679F08AD" w:rsidR="000D4390" w:rsidRPr="002D1EBB" w:rsidRDefault="00741C1F" w:rsidP="002D1EBB">
      <w:pPr>
        <w:jc w:val="both"/>
        <w:rPr>
          <w:w w:val="95"/>
          <w:sz w:val="24"/>
          <w:szCs w:val="24"/>
        </w:rPr>
      </w:pPr>
      <w:r w:rsidRPr="002D1EBB">
        <w:rPr>
          <w:b/>
          <w:w w:val="95"/>
          <w:sz w:val="24"/>
          <w:szCs w:val="24"/>
        </w:rPr>
        <w:lastRenderedPageBreak/>
        <w:t xml:space="preserve">Przedsięwzięcie 1.1 Zielony biznes </w:t>
      </w:r>
      <w:r w:rsidRPr="002D1EBB">
        <w:rPr>
          <w:w w:val="95"/>
          <w:sz w:val="24"/>
          <w:szCs w:val="24"/>
        </w:rPr>
        <w:t>- rozwój przedsiębiorczości (podejmowanie i/lub rozwój działalności</w:t>
      </w:r>
      <w:r w:rsidRPr="002D1EBB">
        <w:rPr>
          <w:spacing w:val="1"/>
          <w:w w:val="95"/>
          <w:sz w:val="24"/>
          <w:szCs w:val="24"/>
        </w:rPr>
        <w:t xml:space="preserve"> </w:t>
      </w:r>
      <w:r w:rsidRPr="002D1EBB">
        <w:rPr>
          <w:sz w:val="24"/>
          <w:szCs w:val="24"/>
        </w:rPr>
        <w:t>gospodarczej) w zakresie zielonej gospodarki, z poszanowaniem środowiska naturalnego i opartej na</w:t>
      </w:r>
      <w:r w:rsidRPr="002D1EBB">
        <w:rPr>
          <w:spacing w:val="1"/>
          <w:sz w:val="24"/>
          <w:szCs w:val="24"/>
        </w:rPr>
        <w:t xml:space="preserve"> </w:t>
      </w:r>
      <w:r w:rsidRPr="002D1EBB">
        <w:rPr>
          <w:spacing w:val="-1"/>
          <w:sz w:val="24"/>
          <w:szCs w:val="24"/>
        </w:rPr>
        <w:t xml:space="preserve">oszczędnym </w:t>
      </w:r>
      <w:r w:rsidRPr="002D1EBB">
        <w:rPr>
          <w:sz w:val="24"/>
          <w:szCs w:val="24"/>
        </w:rPr>
        <w:t>wykorzystywaniu zasobów (np. woda, energia, surowce). Wsparcie będzie też można</w:t>
      </w:r>
      <w:r w:rsidRPr="002D1EBB">
        <w:rPr>
          <w:spacing w:val="1"/>
          <w:sz w:val="24"/>
          <w:szCs w:val="24"/>
        </w:rPr>
        <w:t xml:space="preserve"> </w:t>
      </w:r>
      <w:r w:rsidRPr="002D1EBB">
        <w:rPr>
          <w:w w:val="90"/>
          <w:sz w:val="24"/>
          <w:szCs w:val="24"/>
        </w:rPr>
        <w:t>pozyskać np. na montaż instalacji odnawialnych źródeł energii (OZE) służących działalności gospodarczej.</w:t>
      </w:r>
      <w:r w:rsidRPr="002D1EBB">
        <w:rPr>
          <w:spacing w:val="1"/>
          <w:w w:val="90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Planujemy, że</w:t>
      </w:r>
      <w:r w:rsidRPr="002D1EBB">
        <w:rPr>
          <w:spacing w:val="-3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uda</w:t>
      </w:r>
      <w:r w:rsidRPr="002D1EBB">
        <w:rPr>
          <w:spacing w:val="-1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się</w:t>
      </w:r>
      <w:r w:rsidRPr="002D1EBB">
        <w:rPr>
          <w:spacing w:val="-1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wesprzeć</w:t>
      </w:r>
      <w:r w:rsidRPr="002D1EBB">
        <w:rPr>
          <w:spacing w:val="-1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3</w:t>
      </w:r>
      <w:r w:rsidRPr="002D1EBB">
        <w:rPr>
          <w:spacing w:val="-2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operacje</w:t>
      </w:r>
      <w:r w:rsidRPr="002D1EBB">
        <w:rPr>
          <w:spacing w:val="-1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z</w:t>
      </w:r>
      <w:r w:rsidRPr="002D1EBB">
        <w:rPr>
          <w:spacing w:val="-3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zakresu</w:t>
      </w:r>
      <w:r w:rsidRPr="002D1EBB">
        <w:rPr>
          <w:spacing w:val="-3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rozwoju zielonej</w:t>
      </w:r>
      <w:r w:rsidRPr="002D1EBB">
        <w:rPr>
          <w:spacing w:val="-2"/>
          <w:w w:val="95"/>
          <w:sz w:val="24"/>
          <w:szCs w:val="24"/>
        </w:rPr>
        <w:t xml:space="preserve"> </w:t>
      </w:r>
      <w:r w:rsidRPr="002D1EBB">
        <w:rPr>
          <w:w w:val="95"/>
          <w:sz w:val="24"/>
          <w:szCs w:val="24"/>
        </w:rPr>
        <w:t>przedsiębiorczości.</w:t>
      </w:r>
    </w:p>
    <w:p w14:paraId="47F1B999" w14:textId="77777777" w:rsidR="00FA754C" w:rsidRDefault="00FA754C" w:rsidP="002D1EBB">
      <w:pPr>
        <w:pStyle w:val="Akapitzlist"/>
        <w:ind w:left="76"/>
        <w:jc w:val="both"/>
        <w:rPr>
          <w:b/>
          <w:sz w:val="24"/>
          <w:szCs w:val="24"/>
        </w:rPr>
      </w:pPr>
    </w:p>
    <w:p w14:paraId="245174A9" w14:textId="63F5332F" w:rsidR="00FA754C" w:rsidRPr="00FA754C" w:rsidRDefault="00FA754C" w:rsidP="002D1EBB">
      <w:pPr>
        <w:pStyle w:val="Akapitzlist"/>
        <w:ind w:left="76"/>
        <w:jc w:val="both"/>
        <w:rPr>
          <w:w w:val="95"/>
          <w:sz w:val="24"/>
          <w:szCs w:val="24"/>
        </w:rPr>
      </w:pPr>
      <w:r w:rsidRPr="00FA754C">
        <w:rPr>
          <w:b/>
          <w:sz w:val="24"/>
          <w:szCs w:val="24"/>
        </w:rPr>
        <w:t>Przedsięwzięcie 1.2 Zielona infrastruktura</w:t>
      </w:r>
      <w:r w:rsidRPr="00FA754C">
        <w:rPr>
          <w:sz w:val="24"/>
          <w:szCs w:val="24"/>
        </w:rPr>
        <w:t xml:space="preserve"> – na obszarze LSR trzeba wspierać inwestycje, które</w:t>
      </w:r>
      <w:r w:rsidRPr="00FA754C">
        <w:rPr>
          <w:spacing w:val="1"/>
          <w:sz w:val="24"/>
          <w:szCs w:val="24"/>
        </w:rPr>
        <w:t xml:space="preserve"> </w:t>
      </w:r>
      <w:r w:rsidRPr="00FA754C">
        <w:rPr>
          <w:spacing w:val="-1"/>
          <w:sz w:val="24"/>
          <w:szCs w:val="24"/>
        </w:rPr>
        <w:t xml:space="preserve">uwzględniają elementy środowiskowe i przyczynią się do ochrony środowiska naturalnego, </w:t>
      </w:r>
      <w:r w:rsidRPr="00FA754C">
        <w:rPr>
          <w:sz w:val="24"/>
          <w:szCs w:val="24"/>
        </w:rPr>
        <w:t>np.</w:t>
      </w:r>
      <w:r w:rsidRPr="00FA754C">
        <w:rPr>
          <w:spacing w:val="1"/>
          <w:sz w:val="24"/>
          <w:szCs w:val="24"/>
        </w:rPr>
        <w:t xml:space="preserve"> </w:t>
      </w:r>
      <w:r w:rsidRPr="00FA754C">
        <w:rPr>
          <w:spacing w:val="-1"/>
          <w:sz w:val="24"/>
          <w:szCs w:val="24"/>
        </w:rPr>
        <w:t>termomodernizację,</w:t>
      </w:r>
      <w:r w:rsidRPr="00FA754C">
        <w:rPr>
          <w:spacing w:val="-5"/>
          <w:sz w:val="24"/>
          <w:szCs w:val="24"/>
        </w:rPr>
        <w:t xml:space="preserve"> </w:t>
      </w:r>
      <w:r w:rsidRPr="00FA754C">
        <w:rPr>
          <w:spacing w:val="-1"/>
          <w:sz w:val="24"/>
          <w:szCs w:val="24"/>
        </w:rPr>
        <w:t>wymianę</w:t>
      </w:r>
      <w:r w:rsidRPr="00FA754C">
        <w:rPr>
          <w:spacing w:val="-4"/>
          <w:sz w:val="24"/>
          <w:szCs w:val="24"/>
        </w:rPr>
        <w:t xml:space="preserve"> </w:t>
      </w:r>
      <w:r w:rsidRPr="00FA754C">
        <w:rPr>
          <w:sz w:val="24"/>
          <w:szCs w:val="24"/>
        </w:rPr>
        <w:t>źródeł</w:t>
      </w:r>
      <w:r w:rsidRPr="00FA754C">
        <w:rPr>
          <w:spacing w:val="-4"/>
          <w:sz w:val="24"/>
          <w:szCs w:val="24"/>
        </w:rPr>
        <w:t xml:space="preserve"> </w:t>
      </w:r>
      <w:r w:rsidRPr="00FA754C">
        <w:rPr>
          <w:sz w:val="24"/>
          <w:szCs w:val="24"/>
        </w:rPr>
        <w:t>ciepła</w:t>
      </w:r>
      <w:r w:rsidRPr="00FA754C">
        <w:rPr>
          <w:spacing w:val="-4"/>
          <w:sz w:val="24"/>
          <w:szCs w:val="24"/>
        </w:rPr>
        <w:t xml:space="preserve"> </w:t>
      </w:r>
      <w:r w:rsidRPr="00FA754C">
        <w:rPr>
          <w:sz w:val="24"/>
          <w:szCs w:val="24"/>
        </w:rPr>
        <w:t>na</w:t>
      </w:r>
      <w:r w:rsidRPr="00FA754C">
        <w:rPr>
          <w:spacing w:val="-6"/>
          <w:sz w:val="24"/>
          <w:szCs w:val="24"/>
        </w:rPr>
        <w:t xml:space="preserve"> </w:t>
      </w:r>
      <w:r w:rsidRPr="00FA754C">
        <w:rPr>
          <w:sz w:val="24"/>
          <w:szCs w:val="24"/>
        </w:rPr>
        <w:t>niskoemisyjne,</w:t>
      </w:r>
      <w:r w:rsidRPr="00FA754C">
        <w:rPr>
          <w:spacing w:val="-3"/>
          <w:sz w:val="24"/>
          <w:szCs w:val="24"/>
        </w:rPr>
        <w:t xml:space="preserve"> </w:t>
      </w:r>
      <w:r w:rsidRPr="00FA754C">
        <w:rPr>
          <w:sz w:val="24"/>
          <w:szCs w:val="24"/>
        </w:rPr>
        <w:t>systemy</w:t>
      </w:r>
      <w:r w:rsidRPr="00FA754C">
        <w:rPr>
          <w:spacing w:val="-7"/>
          <w:sz w:val="24"/>
          <w:szCs w:val="24"/>
        </w:rPr>
        <w:t xml:space="preserve"> </w:t>
      </w:r>
      <w:r w:rsidRPr="00FA754C">
        <w:rPr>
          <w:sz w:val="24"/>
          <w:szCs w:val="24"/>
        </w:rPr>
        <w:t>retencji</w:t>
      </w:r>
      <w:r w:rsidRPr="00FA754C">
        <w:rPr>
          <w:spacing w:val="-5"/>
          <w:sz w:val="24"/>
          <w:szCs w:val="24"/>
        </w:rPr>
        <w:t xml:space="preserve"> </w:t>
      </w:r>
      <w:r w:rsidRPr="00FA754C">
        <w:rPr>
          <w:sz w:val="24"/>
          <w:szCs w:val="24"/>
        </w:rPr>
        <w:t>i</w:t>
      </w:r>
      <w:r w:rsidRPr="00FA754C">
        <w:rPr>
          <w:spacing w:val="-6"/>
          <w:sz w:val="24"/>
          <w:szCs w:val="24"/>
        </w:rPr>
        <w:t xml:space="preserve"> </w:t>
      </w:r>
      <w:r w:rsidRPr="00FA754C">
        <w:rPr>
          <w:sz w:val="24"/>
          <w:szCs w:val="24"/>
        </w:rPr>
        <w:t>magazynowania</w:t>
      </w:r>
      <w:r w:rsidRPr="00FA754C">
        <w:rPr>
          <w:spacing w:val="-4"/>
          <w:sz w:val="24"/>
          <w:szCs w:val="24"/>
        </w:rPr>
        <w:t xml:space="preserve"> </w:t>
      </w:r>
      <w:r w:rsidRPr="00FA754C">
        <w:rPr>
          <w:sz w:val="24"/>
          <w:szCs w:val="24"/>
        </w:rPr>
        <w:t>wody</w:t>
      </w:r>
      <w:r w:rsidRPr="00FA754C">
        <w:rPr>
          <w:spacing w:val="-59"/>
          <w:sz w:val="24"/>
          <w:szCs w:val="24"/>
        </w:rPr>
        <w:t xml:space="preserve"> </w:t>
      </w:r>
      <w:r w:rsidRPr="00FA754C">
        <w:rPr>
          <w:sz w:val="24"/>
          <w:szCs w:val="24"/>
        </w:rPr>
        <w:t>deszczowej czy wydajne i oszczędne oświetlenie LED. Zakładamy, że wsparcie LGD wystarczy na</w:t>
      </w:r>
      <w:r w:rsidRPr="00FA754C">
        <w:rPr>
          <w:spacing w:val="1"/>
          <w:sz w:val="24"/>
          <w:szCs w:val="24"/>
        </w:rPr>
        <w:t xml:space="preserve"> </w:t>
      </w:r>
      <w:r w:rsidRPr="00FA754C">
        <w:rPr>
          <w:sz w:val="24"/>
          <w:szCs w:val="24"/>
        </w:rPr>
        <w:t>sfinansowanie 4</w:t>
      </w:r>
      <w:r w:rsidRPr="00FA754C">
        <w:rPr>
          <w:spacing w:val="-1"/>
          <w:sz w:val="24"/>
          <w:szCs w:val="24"/>
        </w:rPr>
        <w:t xml:space="preserve"> </w:t>
      </w:r>
      <w:r w:rsidRPr="00FA754C">
        <w:rPr>
          <w:sz w:val="24"/>
          <w:szCs w:val="24"/>
        </w:rPr>
        <w:t>operacji z zakresu</w:t>
      </w:r>
      <w:r w:rsidRPr="00FA754C">
        <w:rPr>
          <w:spacing w:val="-1"/>
          <w:sz w:val="24"/>
          <w:szCs w:val="24"/>
        </w:rPr>
        <w:t xml:space="preserve"> </w:t>
      </w:r>
      <w:r w:rsidRPr="00FA754C">
        <w:rPr>
          <w:sz w:val="24"/>
          <w:szCs w:val="24"/>
        </w:rPr>
        <w:t>zielonej</w:t>
      </w:r>
      <w:r w:rsidRPr="00FA754C">
        <w:rPr>
          <w:spacing w:val="-2"/>
          <w:sz w:val="24"/>
          <w:szCs w:val="24"/>
        </w:rPr>
        <w:t xml:space="preserve"> </w:t>
      </w:r>
      <w:r w:rsidRPr="00FA754C">
        <w:rPr>
          <w:sz w:val="24"/>
          <w:szCs w:val="24"/>
        </w:rPr>
        <w:t>infrastruktury.</w:t>
      </w:r>
    </w:p>
    <w:p w14:paraId="5370D186" w14:textId="77777777" w:rsidR="00741C1F" w:rsidRPr="00FA754C" w:rsidRDefault="00741C1F" w:rsidP="002D1EBB">
      <w:pPr>
        <w:pStyle w:val="Tekstpodstawowy"/>
        <w:spacing w:before="196"/>
        <w:ind w:left="0" w:right="223"/>
        <w:jc w:val="both"/>
        <w:rPr>
          <w:rFonts w:ascii="Calibri" w:hAnsi="Calibri"/>
          <w:spacing w:val="-1"/>
          <w:sz w:val="24"/>
          <w:szCs w:val="24"/>
        </w:rPr>
      </w:pPr>
      <w:r w:rsidRPr="00FA754C">
        <w:rPr>
          <w:rFonts w:ascii="Calibri" w:hAnsi="Calibri"/>
          <w:b/>
          <w:spacing w:val="-1"/>
          <w:sz w:val="24"/>
          <w:szCs w:val="24"/>
        </w:rPr>
        <w:t>Przedsięwzięcie 2.1 Usługi turystyczne i rekreacyjne</w:t>
      </w:r>
      <w:r w:rsidRPr="00FA754C">
        <w:rPr>
          <w:rFonts w:ascii="Calibri" w:hAnsi="Calibri"/>
          <w:spacing w:val="-1"/>
          <w:sz w:val="24"/>
          <w:szCs w:val="24"/>
        </w:rPr>
        <w:t xml:space="preserve"> - rozwój przedsiębiorczości (podejmowanie </w:t>
      </w:r>
      <w:r w:rsidRPr="00FA754C">
        <w:rPr>
          <w:rFonts w:ascii="Calibri" w:hAnsi="Calibri"/>
          <w:sz w:val="24"/>
          <w:szCs w:val="24"/>
        </w:rPr>
        <w:t>i/lub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rozwój działalności gospodarczej) w zakresie usług noclegowych, gastronomicznych/żywieniowych,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w w:val="95"/>
          <w:sz w:val="24"/>
          <w:szCs w:val="24"/>
        </w:rPr>
        <w:t>atrakcji turystycznych, wypożyczalni sprzętu rekreacyjnego, szkółka jazdy konnej, wynajem dmuchańców,</w:t>
      </w:r>
      <w:r w:rsidRPr="00FA754C">
        <w:rPr>
          <w:rFonts w:ascii="Calibri" w:hAnsi="Calibri"/>
          <w:spacing w:val="1"/>
          <w:w w:val="95"/>
          <w:sz w:val="24"/>
          <w:szCs w:val="24"/>
        </w:rPr>
        <w:t xml:space="preserve"> </w:t>
      </w:r>
      <w:r w:rsidRPr="00FA754C">
        <w:rPr>
          <w:rFonts w:ascii="Calibri" w:hAnsi="Calibri"/>
          <w:spacing w:val="-2"/>
          <w:sz w:val="24"/>
          <w:szCs w:val="24"/>
        </w:rPr>
        <w:t>itp.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2"/>
          <w:sz w:val="24"/>
          <w:szCs w:val="24"/>
        </w:rPr>
        <w:t>Planujemy,</w:t>
      </w:r>
      <w:r w:rsidRPr="00FA754C">
        <w:rPr>
          <w:rFonts w:ascii="Calibri" w:hAnsi="Calibri"/>
          <w:spacing w:val="-9"/>
          <w:sz w:val="24"/>
          <w:szCs w:val="24"/>
        </w:rPr>
        <w:t xml:space="preserve"> </w:t>
      </w:r>
      <w:r w:rsidRPr="00FA754C">
        <w:rPr>
          <w:rFonts w:ascii="Calibri" w:hAnsi="Calibri"/>
          <w:spacing w:val="-2"/>
          <w:sz w:val="24"/>
          <w:szCs w:val="24"/>
        </w:rPr>
        <w:t>że</w:t>
      </w:r>
      <w:r w:rsidRPr="00FA754C">
        <w:rPr>
          <w:rFonts w:ascii="Calibri" w:hAnsi="Calibri"/>
          <w:spacing w:val="-13"/>
          <w:sz w:val="24"/>
          <w:szCs w:val="24"/>
        </w:rPr>
        <w:t xml:space="preserve"> </w:t>
      </w:r>
      <w:r w:rsidRPr="00FA754C">
        <w:rPr>
          <w:rFonts w:ascii="Calibri" w:hAnsi="Calibri"/>
          <w:spacing w:val="-2"/>
          <w:sz w:val="24"/>
          <w:szCs w:val="24"/>
        </w:rPr>
        <w:t>uda</w:t>
      </w:r>
      <w:r w:rsidRPr="00FA754C">
        <w:rPr>
          <w:rFonts w:ascii="Calibri" w:hAnsi="Calibri"/>
          <w:spacing w:val="-12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się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wesprzeć</w:t>
      </w:r>
      <w:r w:rsidRPr="00FA754C">
        <w:rPr>
          <w:rFonts w:ascii="Calibri" w:hAnsi="Calibri"/>
          <w:spacing w:val="-10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8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operacji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z</w:t>
      </w:r>
      <w:r w:rsidRPr="00FA754C">
        <w:rPr>
          <w:rFonts w:ascii="Calibri" w:hAnsi="Calibri"/>
          <w:spacing w:val="-15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zakresu</w:t>
      </w:r>
      <w:r w:rsidRPr="00FA754C">
        <w:rPr>
          <w:rFonts w:ascii="Calibri" w:hAnsi="Calibri"/>
          <w:spacing w:val="-12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rozwoju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przedsiębiorczości.</w:t>
      </w:r>
    </w:p>
    <w:p w14:paraId="62A481A2" w14:textId="77777777" w:rsidR="00FA754C" w:rsidRPr="00FA754C" w:rsidRDefault="00FA754C" w:rsidP="002D1EBB">
      <w:pPr>
        <w:pStyle w:val="Tekstpodstawowy"/>
        <w:spacing w:before="196" w:line="276" w:lineRule="auto"/>
        <w:ind w:left="0" w:right="223"/>
        <w:jc w:val="both"/>
        <w:rPr>
          <w:rFonts w:ascii="Calibri" w:hAnsi="Calibri"/>
          <w:sz w:val="24"/>
          <w:szCs w:val="24"/>
        </w:rPr>
      </w:pPr>
      <w:r w:rsidRPr="00FA754C">
        <w:rPr>
          <w:rFonts w:ascii="Calibri" w:hAnsi="Calibri"/>
          <w:b/>
          <w:spacing w:val="-1"/>
          <w:sz w:val="24"/>
          <w:szCs w:val="24"/>
        </w:rPr>
        <w:t xml:space="preserve">Przedsięwzięcie 2.1 Usługi turystyczne i rekreacyjne - </w:t>
      </w:r>
      <w:r w:rsidRPr="00FA754C">
        <w:rPr>
          <w:rFonts w:ascii="Calibri" w:hAnsi="Calibri"/>
          <w:spacing w:val="-1"/>
          <w:sz w:val="24"/>
          <w:szCs w:val="24"/>
        </w:rPr>
        <w:t xml:space="preserve">rozwój przedsiębiorczości (podejmowanie </w:t>
      </w:r>
      <w:r w:rsidRPr="00FA754C">
        <w:rPr>
          <w:rFonts w:ascii="Calibri" w:hAnsi="Calibri"/>
          <w:sz w:val="24"/>
          <w:szCs w:val="24"/>
        </w:rPr>
        <w:t>i/lub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rozwój działalności gospodarczej) w zakresie usług noclegowych, gastronomicznych/żywieniowych,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w w:val="95"/>
          <w:sz w:val="24"/>
          <w:szCs w:val="24"/>
        </w:rPr>
        <w:t>atrakcji turystycznych, wypożyczalni sprzętu rekreacyjnego, szkółka jazdy konnej, wynajem dmuchańców,</w:t>
      </w:r>
      <w:r w:rsidRPr="00FA754C">
        <w:rPr>
          <w:rFonts w:ascii="Calibri" w:hAnsi="Calibri"/>
          <w:spacing w:val="1"/>
          <w:w w:val="95"/>
          <w:sz w:val="24"/>
          <w:szCs w:val="24"/>
        </w:rPr>
        <w:t xml:space="preserve"> </w:t>
      </w:r>
      <w:r w:rsidRPr="00FA754C">
        <w:rPr>
          <w:rFonts w:ascii="Calibri" w:hAnsi="Calibri"/>
          <w:spacing w:val="-2"/>
          <w:sz w:val="24"/>
          <w:szCs w:val="24"/>
        </w:rPr>
        <w:t>itp.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2"/>
          <w:sz w:val="24"/>
          <w:szCs w:val="24"/>
        </w:rPr>
        <w:t>Planujemy,</w:t>
      </w:r>
      <w:r w:rsidRPr="00FA754C">
        <w:rPr>
          <w:rFonts w:ascii="Calibri" w:hAnsi="Calibri"/>
          <w:spacing w:val="-9"/>
          <w:sz w:val="24"/>
          <w:szCs w:val="24"/>
        </w:rPr>
        <w:t xml:space="preserve"> </w:t>
      </w:r>
      <w:r w:rsidRPr="00FA754C">
        <w:rPr>
          <w:rFonts w:ascii="Calibri" w:hAnsi="Calibri"/>
          <w:spacing w:val="-2"/>
          <w:sz w:val="24"/>
          <w:szCs w:val="24"/>
        </w:rPr>
        <w:t>że</w:t>
      </w:r>
      <w:r w:rsidRPr="00FA754C">
        <w:rPr>
          <w:rFonts w:ascii="Calibri" w:hAnsi="Calibri"/>
          <w:spacing w:val="-13"/>
          <w:sz w:val="24"/>
          <w:szCs w:val="24"/>
        </w:rPr>
        <w:t xml:space="preserve"> </w:t>
      </w:r>
      <w:r w:rsidRPr="00FA754C">
        <w:rPr>
          <w:rFonts w:ascii="Calibri" w:hAnsi="Calibri"/>
          <w:spacing w:val="-2"/>
          <w:sz w:val="24"/>
          <w:szCs w:val="24"/>
        </w:rPr>
        <w:t>uda</w:t>
      </w:r>
      <w:r w:rsidRPr="00FA754C">
        <w:rPr>
          <w:rFonts w:ascii="Calibri" w:hAnsi="Calibri"/>
          <w:spacing w:val="-12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się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wesprzeć</w:t>
      </w:r>
      <w:r w:rsidRPr="00FA754C">
        <w:rPr>
          <w:rFonts w:ascii="Calibri" w:hAnsi="Calibri"/>
          <w:spacing w:val="-10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8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operacji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z</w:t>
      </w:r>
      <w:r w:rsidRPr="00FA754C">
        <w:rPr>
          <w:rFonts w:ascii="Calibri" w:hAnsi="Calibri"/>
          <w:spacing w:val="-15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zakresu</w:t>
      </w:r>
      <w:r w:rsidRPr="00FA754C">
        <w:rPr>
          <w:rFonts w:ascii="Calibri" w:hAnsi="Calibri"/>
          <w:spacing w:val="-12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rozwoju</w:t>
      </w:r>
      <w:r w:rsidRPr="00FA754C">
        <w:rPr>
          <w:rFonts w:ascii="Calibri" w:hAnsi="Calibri"/>
          <w:spacing w:val="-11"/>
          <w:sz w:val="24"/>
          <w:szCs w:val="24"/>
        </w:rPr>
        <w:t xml:space="preserve"> </w:t>
      </w:r>
      <w:r w:rsidRPr="00FA754C">
        <w:rPr>
          <w:rFonts w:ascii="Calibri" w:hAnsi="Calibri"/>
          <w:spacing w:val="-1"/>
          <w:sz w:val="24"/>
          <w:szCs w:val="24"/>
        </w:rPr>
        <w:t>przedsiębiorczości.</w:t>
      </w:r>
    </w:p>
    <w:p w14:paraId="5C0E1C69" w14:textId="77777777" w:rsidR="00FA754C" w:rsidRDefault="00FA754C" w:rsidP="002D1EBB">
      <w:pPr>
        <w:pStyle w:val="Tekstpodstawowy"/>
        <w:spacing w:before="161" w:line="276" w:lineRule="auto"/>
        <w:ind w:left="0" w:right="224"/>
        <w:jc w:val="both"/>
        <w:rPr>
          <w:rFonts w:ascii="Calibri" w:hAnsi="Calibri"/>
          <w:sz w:val="24"/>
          <w:szCs w:val="24"/>
        </w:rPr>
      </w:pPr>
      <w:r w:rsidRPr="00FA754C">
        <w:rPr>
          <w:rFonts w:ascii="Calibri" w:hAnsi="Calibri"/>
          <w:b/>
          <w:w w:val="95"/>
          <w:sz w:val="24"/>
          <w:szCs w:val="24"/>
        </w:rPr>
        <w:t>Przedsięwzięcie 2.2 Infrastruktura turystyczna i rekreacyjna</w:t>
      </w:r>
      <w:r w:rsidRPr="00FA754C">
        <w:rPr>
          <w:rFonts w:ascii="Calibri" w:hAnsi="Calibri"/>
          <w:w w:val="95"/>
          <w:sz w:val="24"/>
          <w:szCs w:val="24"/>
        </w:rPr>
        <w:t xml:space="preserve"> - poprawa dostępności małej infrastruktury</w:t>
      </w:r>
      <w:r w:rsidRPr="00FA754C">
        <w:rPr>
          <w:rFonts w:ascii="Calibri" w:hAnsi="Calibri"/>
          <w:spacing w:val="1"/>
          <w:w w:val="95"/>
          <w:sz w:val="24"/>
          <w:szCs w:val="24"/>
        </w:rPr>
        <w:t xml:space="preserve"> </w:t>
      </w:r>
      <w:r w:rsidRPr="00FA754C">
        <w:rPr>
          <w:rFonts w:ascii="Calibri" w:hAnsi="Calibri"/>
          <w:w w:val="95"/>
          <w:sz w:val="24"/>
          <w:szCs w:val="24"/>
        </w:rPr>
        <w:t>publicznej, służącej rekreacji i/lub turystyce, w szczególności dedykowanej osobom młodym i/lub seniorom</w:t>
      </w:r>
      <w:r w:rsidRPr="00FA754C">
        <w:rPr>
          <w:rFonts w:ascii="Calibri" w:hAnsi="Calibri"/>
          <w:spacing w:val="1"/>
          <w:w w:val="95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(np.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ścieżki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rowerowe,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skate-park,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boisko,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plaża).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Zakładamy,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że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wsparcie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LGD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wystarczy</w:t>
      </w:r>
      <w:r w:rsidRPr="00FA754C">
        <w:rPr>
          <w:rFonts w:ascii="Calibri" w:hAnsi="Calibri"/>
          <w:spacing w:val="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na</w:t>
      </w:r>
      <w:r w:rsidRPr="00FA754C">
        <w:rPr>
          <w:rFonts w:ascii="Calibri" w:hAnsi="Calibri"/>
          <w:spacing w:val="-59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sfinansowanie 14</w:t>
      </w:r>
      <w:r w:rsidRPr="00FA754C">
        <w:rPr>
          <w:rFonts w:ascii="Calibri" w:hAnsi="Calibri"/>
          <w:spacing w:val="-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operacji z zakresu</w:t>
      </w:r>
      <w:r w:rsidRPr="00FA754C">
        <w:rPr>
          <w:rFonts w:ascii="Calibri" w:hAnsi="Calibri"/>
          <w:spacing w:val="-3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infrastruktury</w:t>
      </w:r>
      <w:r w:rsidRPr="00FA754C">
        <w:rPr>
          <w:rFonts w:ascii="Calibri" w:hAnsi="Calibri"/>
          <w:spacing w:val="-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turystycznej</w:t>
      </w:r>
      <w:r w:rsidRPr="00FA754C">
        <w:rPr>
          <w:rFonts w:ascii="Calibri" w:hAnsi="Calibri"/>
          <w:spacing w:val="-1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i</w:t>
      </w:r>
      <w:r w:rsidRPr="00FA754C">
        <w:rPr>
          <w:rFonts w:ascii="Calibri" w:hAnsi="Calibri"/>
          <w:spacing w:val="-4"/>
          <w:sz w:val="24"/>
          <w:szCs w:val="24"/>
        </w:rPr>
        <w:t xml:space="preserve"> </w:t>
      </w:r>
      <w:r w:rsidRPr="00FA754C">
        <w:rPr>
          <w:rFonts w:ascii="Calibri" w:hAnsi="Calibri"/>
          <w:sz w:val="24"/>
          <w:szCs w:val="24"/>
        </w:rPr>
        <w:t>rekreacyjnej.</w:t>
      </w:r>
    </w:p>
    <w:p w14:paraId="60EE3024" w14:textId="77777777" w:rsidR="002D1EBB" w:rsidRDefault="002D1EBB" w:rsidP="002D1EBB">
      <w:pPr>
        <w:pStyle w:val="Tekstpodstawowy"/>
        <w:spacing w:before="159" w:line="278" w:lineRule="auto"/>
        <w:ind w:left="0" w:right="225"/>
        <w:jc w:val="both"/>
        <w:rPr>
          <w:rFonts w:ascii="Calibri" w:hAnsi="Calibri"/>
          <w:w w:val="95"/>
          <w:sz w:val="24"/>
          <w:szCs w:val="24"/>
        </w:rPr>
      </w:pPr>
      <w:r w:rsidRPr="002D1EBB">
        <w:rPr>
          <w:rFonts w:ascii="Calibri" w:hAnsi="Calibri"/>
          <w:b/>
          <w:sz w:val="24"/>
          <w:szCs w:val="24"/>
        </w:rPr>
        <w:t>Przedsięwzięcie 2.3 Wykorzystanie zasobów lokalnych</w:t>
      </w:r>
      <w:r w:rsidRPr="002D1EBB">
        <w:rPr>
          <w:rFonts w:ascii="Calibri" w:hAnsi="Calibri"/>
          <w:sz w:val="24"/>
          <w:szCs w:val="24"/>
        </w:rPr>
        <w:t xml:space="preserve"> - zachowanie i promocja lokalnych zasobów</w:t>
      </w:r>
      <w:r w:rsidRPr="002D1EBB">
        <w:rPr>
          <w:rFonts w:ascii="Calibri" w:hAnsi="Calibri"/>
          <w:spacing w:val="1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przyrodniczych, kulturowych, historycznych itp przez organizację wydarzeń kulturalnych, warsztatów z</w:t>
      </w:r>
      <w:r w:rsidRPr="002D1EBB">
        <w:rPr>
          <w:rFonts w:ascii="Calibri" w:hAnsi="Calibri"/>
          <w:spacing w:val="1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zakresu ginących zawodów czy folkloru, promocję dziedzictwa polskiej wsi (np. sztuka ludowa, zespoły</w:t>
      </w:r>
      <w:r w:rsidRPr="002D1EBB">
        <w:rPr>
          <w:rFonts w:ascii="Calibri" w:hAnsi="Calibri"/>
          <w:spacing w:val="-59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pieśni</w:t>
      </w:r>
      <w:r w:rsidRPr="002D1EBB">
        <w:rPr>
          <w:rFonts w:ascii="Calibri" w:hAnsi="Calibri"/>
          <w:spacing w:val="3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tradycyjnych).</w:t>
      </w:r>
      <w:r w:rsidRPr="002D1EBB">
        <w:rPr>
          <w:rFonts w:ascii="Calibri" w:hAnsi="Calibri"/>
          <w:spacing w:val="6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Ze</w:t>
      </w:r>
      <w:r w:rsidRPr="002D1EBB">
        <w:rPr>
          <w:rFonts w:ascii="Calibri" w:hAnsi="Calibri"/>
          <w:spacing w:val="-1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środków</w:t>
      </w:r>
      <w:r w:rsidRPr="002D1EBB">
        <w:rPr>
          <w:rFonts w:ascii="Calibri" w:hAnsi="Calibri"/>
          <w:spacing w:val="3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LSR</w:t>
      </w:r>
      <w:r w:rsidRPr="002D1EBB">
        <w:rPr>
          <w:rFonts w:ascii="Calibri" w:hAnsi="Calibri"/>
          <w:spacing w:val="1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planujemy</w:t>
      </w:r>
      <w:r w:rsidRPr="002D1EBB">
        <w:rPr>
          <w:rFonts w:ascii="Calibri" w:hAnsi="Calibri"/>
          <w:spacing w:val="3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wesprzeć</w:t>
      </w:r>
      <w:r w:rsidRPr="002D1EBB">
        <w:rPr>
          <w:rFonts w:ascii="Calibri" w:hAnsi="Calibri"/>
          <w:spacing w:val="7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12</w:t>
      </w:r>
      <w:r w:rsidRPr="002D1EBB">
        <w:rPr>
          <w:rFonts w:ascii="Calibri" w:hAnsi="Calibri"/>
          <w:spacing w:val="2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operacji</w:t>
      </w:r>
      <w:r w:rsidRPr="002D1EBB">
        <w:rPr>
          <w:rFonts w:ascii="Calibri" w:hAnsi="Calibri"/>
          <w:spacing w:val="4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wykorzystujących</w:t>
      </w:r>
      <w:r w:rsidRPr="002D1EBB">
        <w:rPr>
          <w:rFonts w:ascii="Calibri" w:hAnsi="Calibri"/>
          <w:spacing w:val="3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lokalne</w:t>
      </w:r>
      <w:r w:rsidRPr="002D1EBB">
        <w:rPr>
          <w:rFonts w:ascii="Calibri" w:hAnsi="Calibri"/>
          <w:spacing w:val="2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zasoby.</w:t>
      </w:r>
    </w:p>
    <w:p w14:paraId="6CA4AAB5" w14:textId="77777777" w:rsidR="002D1EBB" w:rsidRPr="002D1EBB" w:rsidRDefault="002D1EBB" w:rsidP="002D1EBB">
      <w:pPr>
        <w:pStyle w:val="Tekstpodstawowy"/>
        <w:spacing w:before="196" w:line="276" w:lineRule="auto"/>
        <w:ind w:left="0" w:right="225"/>
        <w:jc w:val="both"/>
        <w:rPr>
          <w:rFonts w:ascii="Calibri" w:hAnsi="Calibri"/>
          <w:sz w:val="24"/>
          <w:szCs w:val="24"/>
        </w:rPr>
      </w:pPr>
      <w:r w:rsidRPr="002D1EBB">
        <w:rPr>
          <w:rFonts w:ascii="Calibri" w:hAnsi="Calibri"/>
          <w:b/>
          <w:w w:val="95"/>
          <w:sz w:val="24"/>
          <w:szCs w:val="24"/>
        </w:rPr>
        <w:t>Przedsięwzięcie 3.1</w:t>
      </w:r>
      <w:r w:rsidRPr="002D1EBB">
        <w:rPr>
          <w:rFonts w:ascii="Calibri" w:hAnsi="Calibri"/>
          <w:b/>
          <w:spacing w:val="1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b/>
          <w:w w:val="95"/>
          <w:sz w:val="24"/>
          <w:szCs w:val="24"/>
        </w:rPr>
        <w:t>Młodzi z LGD</w:t>
      </w:r>
      <w:r w:rsidRPr="002D1EBB">
        <w:rPr>
          <w:rFonts w:ascii="Calibri" w:hAnsi="Calibri"/>
          <w:w w:val="95"/>
          <w:sz w:val="24"/>
          <w:szCs w:val="24"/>
        </w:rPr>
        <w:t>! – ze środków EFS+ planujemy wspierać aktywność osób młodych,</w:t>
      </w:r>
      <w:r w:rsidRPr="002D1EBB">
        <w:rPr>
          <w:rFonts w:ascii="Calibri" w:hAnsi="Calibri"/>
          <w:spacing w:val="1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szczególnie w formie sprawdzonych już klubów młodzieżowych. Dzieci i młodzież będą mogły w nich</w:t>
      </w:r>
      <w:r w:rsidRPr="002D1EBB">
        <w:rPr>
          <w:rFonts w:ascii="Calibri" w:hAnsi="Calibri"/>
          <w:spacing w:val="1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rozwijać</w:t>
      </w:r>
      <w:r w:rsidRPr="002D1EBB">
        <w:rPr>
          <w:rFonts w:ascii="Calibri" w:hAnsi="Calibri"/>
          <w:spacing w:val="-10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swoje</w:t>
      </w:r>
      <w:r w:rsidRPr="002D1EBB">
        <w:rPr>
          <w:rFonts w:ascii="Calibri" w:hAnsi="Calibri"/>
          <w:spacing w:val="-9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zainteresowania</w:t>
      </w:r>
      <w:r w:rsidRPr="002D1EBB">
        <w:rPr>
          <w:rFonts w:ascii="Calibri" w:hAnsi="Calibri"/>
          <w:spacing w:val="-9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i</w:t>
      </w:r>
      <w:r w:rsidRPr="002D1EBB">
        <w:rPr>
          <w:rFonts w:ascii="Calibri" w:hAnsi="Calibri"/>
          <w:spacing w:val="-7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pasje,</w:t>
      </w:r>
      <w:r w:rsidRPr="002D1EBB">
        <w:rPr>
          <w:rFonts w:ascii="Calibri" w:hAnsi="Calibri"/>
          <w:spacing w:val="-11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a</w:t>
      </w:r>
      <w:r w:rsidRPr="002D1EBB">
        <w:rPr>
          <w:rFonts w:ascii="Calibri" w:hAnsi="Calibri"/>
          <w:spacing w:val="-11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udział</w:t>
      </w:r>
      <w:r w:rsidRPr="002D1EBB">
        <w:rPr>
          <w:rFonts w:ascii="Calibri" w:hAnsi="Calibri"/>
          <w:spacing w:val="-12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w</w:t>
      </w:r>
      <w:r w:rsidRPr="002D1EBB">
        <w:rPr>
          <w:rFonts w:ascii="Calibri" w:hAnsi="Calibri"/>
          <w:spacing w:val="-10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zajęciach</w:t>
      </w:r>
      <w:r w:rsidRPr="002D1EBB">
        <w:rPr>
          <w:rFonts w:ascii="Calibri" w:hAnsi="Calibri"/>
          <w:spacing w:val="-10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edukacji</w:t>
      </w:r>
      <w:r w:rsidRPr="002D1EBB">
        <w:rPr>
          <w:rFonts w:ascii="Calibri" w:hAnsi="Calibri"/>
          <w:spacing w:val="-10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pozaformalnej</w:t>
      </w:r>
      <w:r w:rsidRPr="002D1EBB">
        <w:rPr>
          <w:rFonts w:ascii="Calibri" w:hAnsi="Calibri"/>
          <w:spacing w:val="-9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poprawi</w:t>
      </w:r>
      <w:r w:rsidRPr="002D1EBB">
        <w:rPr>
          <w:rFonts w:ascii="Calibri" w:hAnsi="Calibri"/>
          <w:spacing w:val="-12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ich</w:t>
      </w:r>
      <w:r w:rsidRPr="002D1EBB">
        <w:rPr>
          <w:rFonts w:ascii="Calibri" w:hAnsi="Calibri"/>
          <w:spacing w:val="-9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szanse</w:t>
      </w:r>
      <w:r w:rsidRPr="002D1EBB">
        <w:rPr>
          <w:rFonts w:ascii="Calibri" w:hAnsi="Calibri"/>
          <w:spacing w:val="-58"/>
          <w:sz w:val="24"/>
          <w:szCs w:val="24"/>
        </w:rPr>
        <w:t xml:space="preserve"> </w:t>
      </w:r>
      <w:r w:rsidRPr="002D1EBB">
        <w:rPr>
          <w:rFonts w:ascii="Calibri" w:hAnsi="Calibri"/>
          <w:w w:val="95"/>
          <w:sz w:val="24"/>
          <w:szCs w:val="24"/>
        </w:rPr>
        <w:t>edukacyjne. Planujemy, że dzięki środkom LSR liczba osób znajdujących się w niekorzystnej sytuacji,</w:t>
      </w:r>
      <w:r w:rsidRPr="002D1EBB">
        <w:rPr>
          <w:rFonts w:ascii="Calibri" w:hAnsi="Calibri"/>
          <w:spacing w:val="1"/>
          <w:w w:val="95"/>
          <w:sz w:val="24"/>
          <w:szCs w:val="24"/>
        </w:rPr>
        <w:t xml:space="preserve"> </w:t>
      </w:r>
      <w:r w:rsidRPr="002D1EBB">
        <w:rPr>
          <w:rFonts w:ascii="Calibri" w:hAnsi="Calibri"/>
          <w:spacing w:val="-2"/>
          <w:sz w:val="24"/>
          <w:szCs w:val="24"/>
        </w:rPr>
        <w:t>objętych</w:t>
      </w:r>
      <w:r w:rsidRPr="002D1EBB">
        <w:rPr>
          <w:rFonts w:ascii="Calibri" w:hAnsi="Calibri"/>
          <w:spacing w:val="-10"/>
          <w:sz w:val="24"/>
          <w:szCs w:val="24"/>
        </w:rPr>
        <w:t xml:space="preserve"> </w:t>
      </w:r>
      <w:r w:rsidRPr="002D1EBB">
        <w:rPr>
          <w:rFonts w:ascii="Calibri" w:hAnsi="Calibri"/>
          <w:spacing w:val="-2"/>
          <w:sz w:val="24"/>
          <w:szCs w:val="24"/>
        </w:rPr>
        <w:t>wsparciem</w:t>
      </w:r>
      <w:r w:rsidRPr="002D1EBB">
        <w:rPr>
          <w:rFonts w:ascii="Calibri" w:hAnsi="Calibri"/>
          <w:spacing w:val="-9"/>
          <w:sz w:val="24"/>
          <w:szCs w:val="24"/>
        </w:rPr>
        <w:t xml:space="preserve"> </w:t>
      </w:r>
      <w:r w:rsidRPr="002D1EBB">
        <w:rPr>
          <w:rFonts w:ascii="Calibri" w:hAnsi="Calibri"/>
          <w:spacing w:val="-2"/>
          <w:sz w:val="24"/>
          <w:szCs w:val="24"/>
        </w:rPr>
        <w:t>w</w:t>
      </w:r>
      <w:r w:rsidRPr="002D1EBB">
        <w:rPr>
          <w:rFonts w:ascii="Calibri" w:hAnsi="Calibri"/>
          <w:spacing w:val="-13"/>
          <w:sz w:val="24"/>
          <w:szCs w:val="24"/>
        </w:rPr>
        <w:t xml:space="preserve"> </w:t>
      </w:r>
      <w:r w:rsidRPr="002D1EBB">
        <w:rPr>
          <w:rFonts w:ascii="Calibri" w:hAnsi="Calibri"/>
          <w:spacing w:val="-2"/>
          <w:sz w:val="24"/>
          <w:szCs w:val="24"/>
        </w:rPr>
        <w:t>ramach</w:t>
      </w:r>
      <w:r w:rsidRPr="002D1EBB">
        <w:rPr>
          <w:rFonts w:ascii="Calibri" w:hAnsi="Calibri"/>
          <w:spacing w:val="-10"/>
          <w:sz w:val="24"/>
          <w:szCs w:val="24"/>
        </w:rPr>
        <w:t xml:space="preserve"> </w:t>
      </w:r>
      <w:r w:rsidRPr="002D1EBB">
        <w:rPr>
          <w:rFonts w:ascii="Calibri" w:hAnsi="Calibri"/>
          <w:spacing w:val="-2"/>
          <w:sz w:val="24"/>
          <w:szCs w:val="24"/>
        </w:rPr>
        <w:t>edukacji</w:t>
      </w:r>
      <w:r w:rsidRPr="002D1EBB">
        <w:rPr>
          <w:rFonts w:ascii="Calibri" w:hAnsi="Calibri"/>
          <w:spacing w:val="-11"/>
          <w:sz w:val="24"/>
          <w:szCs w:val="24"/>
        </w:rPr>
        <w:t xml:space="preserve"> </w:t>
      </w:r>
      <w:r w:rsidRPr="002D1EBB">
        <w:rPr>
          <w:rFonts w:ascii="Calibri" w:hAnsi="Calibri"/>
          <w:spacing w:val="-2"/>
          <w:sz w:val="24"/>
          <w:szCs w:val="24"/>
        </w:rPr>
        <w:lastRenderedPageBreak/>
        <w:t>pozaformalnej</w:t>
      </w:r>
      <w:r w:rsidRPr="002D1EBB">
        <w:rPr>
          <w:rFonts w:ascii="Calibri" w:hAnsi="Calibri"/>
          <w:spacing w:val="42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i</w:t>
      </w:r>
      <w:r w:rsidRPr="002D1EBB">
        <w:rPr>
          <w:rFonts w:ascii="Calibri" w:hAnsi="Calibri"/>
          <w:spacing w:val="-11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liczba</w:t>
      </w:r>
      <w:r w:rsidRPr="002D1EBB">
        <w:rPr>
          <w:rFonts w:ascii="Calibri" w:hAnsi="Calibri"/>
          <w:spacing w:val="-10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uczniów</w:t>
      </w:r>
      <w:r w:rsidRPr="002D1EBB">
        <w:rPr>
          <w:rFonts w:ascii="Calibri" w:hAnsi="Calibri"/>
          <w:spacing w:val="-11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szkół</w:t>
      </w:r>
      <w:r w:rsidRPr="002D1EBB">
        <w:rPr>
          <w:rFonts w:ascii="Calibri" w:hAnsi="Calibri"/>
          <w:spacing w:val="-11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i</w:t>
      </w:r>
      <w:r w:rsidRPr="002D1EBB">
        <w:rPr>
          <w:rFonts w:ascii="Calibri" w:hAnsi="Calibri"/>
          <w:spacing w:val="-11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placówek</w:t>
      </w:r>
      <w:r w:rsidRPr="002D1EBB">
        <w:rPr>
          <w:rFonts w:ascii="Calibri" w:hAnsi="Calibri"/>
          <w:spacing w:val="-11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systemu</w:t>
      </w:r>
      <w:r w:rsidRPr="002D1EBB">
        <w:rPr>
          <w:rFonts w:ascii="Calibri" w:hAnsi="Calibri"/>
          <w:spacing w:val="-12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oświaty</w:t>
      </w:r>
      <w:r w:rsidRPr="002D1EBB">
        <w:rPr>
          <w:rFonts w:ascii="Calibri" w:hAnsi="Calibri"/>
          <w:spacing w:val="-58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prowadzących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kształcenie</w:t>
      </w:r>
      <w:r w:rsidRPr="002D1EBB">
        <w:rPr>
          <w:rFonts w:ascii="Calibri" w:hAnsi="Calibri"/>
          <w:spacing w:val="-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ogólne</w:t>
      </w:r>
      <w:r w:rsidRPr="002D1EBB">
        <w:rPr>
          <w:rFonts w:ascii="Calibri" w:hAnsi="Calibri"/>
          <w:spacing w:val="-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objętych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wsparciem</w:t>
      </w:r>
      <w:r w:rsidRPr="002D1EBB">
        <w:rPr>
          <w:rFonts w:ascii="Calibri" w:hAnsi="Calibri"/>
          <w:spacing w:val="-1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wyniesie</w:t>
      </w:r>
      <w:r w:rsidRPr="002D1EBB">
        <w:rPr>
          <w:rFonts w:ascii="Calibri" w:hAnsi="Calibri"/>
          <w:spacing w:val="-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475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osób.</w:t>
      </w:r>
    </w:p>
    <w:p w14:paraId="0435CF9A" w14:textId="77777777" w:rsidR="002D1EBB" w:rsidRPr="002D1EBB" w:rsidRDefault="002D1EBB" w:rsidP="002D1EBB">
      <w:pPr>
        <w:pStyle w:val="Tekstpodstawowy"/>
        <w:spacing w:before="160" w:line="276" w:lineRule="auto"/>
        <w:ind w:left="0" w:right="221"/>
        <w:jc w:val="both"/>
        <w:rPr>
          <w:rFonts w:ascii="Calibri" w:hAnsi="Calibri"/>
          <w:sz w:val="24"/>
          <w:szCs w:val="24"/>
        </w:rPr>
      </w:pPr>
      <w:r w:rsidRPr="002D1EBB">
        <w:rPr>
          <w:rFonts w:ascii="Calibri" w:hAnsi="Calibri"/>
          <w:b/>
          <w:sz w:val="24"/>
          <w:szCs w:val="24"/>
        </w:rPr>
        <w:t>Przedsięwzięcie 3.2 Młodzi duchem z LGD</w:t>
      </w:r>
      <w:r w:rsidRPr="002D1EBB">
        <w:rPr>
          <w:rFonts w:ascii="Calibri" w:hAnsi="Calibri"/>
          <w:sz w:val="24"/>
          <w:szCs w:val="24"/>
        </w:rPr>
        <w:t>! – środki EFS+ wesprą najstarszych mieszkańców i</w:t>
      </w:r>
      <w:r w:rsidRPr="002D1EBB">
        <w:rPr>
          <w:rFonts w:ascii="Calibri" w:hAnsi="Calibri"/>
          <w:spacing w:val="1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funkcjonujące</w:t>
      </w:r>
      <w:r w:rsidRPr="002D1EBB">
        <w:rPr>
          <w:rFonts w:ascii="Calibri" w:hAnsi="Calibri"/>
          <w:spacing w:val="-5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organizacje</w:t>
      </w:r>
      <w:r w:rsidRPr="002D1EBB">
        <w:rPr>
          <w:rFonts w:ascii="Calibri" w:hAnsi="Calibri"/>
          <w:spacing w:val="-3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seniorskie</w:t>
      </w:r>
      <w:r w:rsidRPr="002D1EBB">
        <w:rPr>
          <w:rFonts w:ascii="Calibri" w:hAnsi="Calibri"/>
          <w:spacing w:val="-4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(kluby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seniora,</w:t>
      </w:r>
      <w:r w:rsidRPr="002D1EBB">
        <w:rPr>
          <w:rFonts w:ascii="Calibri" w:hAnsi="Calibri"/>
          <w:spacing w:val="-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UTW</w:t>
      </w:r>
      <w:r w:rsidRPr="002D1EBB">
        <w:rPr>
          <w:rFonts w:ascii="Calibri" w:hAnsi="Calibri"/>
          <w:spacing w:val="-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itp.).</w:t>
      </w:r>
      <w:r w:rsidRPr="002D1EBB">
        <w:rPr>
          <w:rFonts w:ascii="Calibri" w:hAnsi="Calibri"/>
          <w:spacing w:val="-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Dzięki</w:t>
      </w:r>
      <w:r w:rsidRPr="002D1EBB">
        <w:rPr>
          <w:rFonts w:ascii="Calibri" w:hAnsi="Calibri"/>
          <w:spacing w:val="-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temu</w:t>
      </w:r>
      <w:r w:rsidRPr="002D1EBB">
        <w:rPr>
          <w:rFonts w:ascii="Calibri" w:hAnsi="Calibri"/>
          <w:spacing w:val="-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osoby</w:t>
      </w:r>
      <w:r w:rsidRPr="002D1EBB">
        <w:rPr>
          <w:rFonts w:ascii="Calibri" w:hAnsi="Calibri"/>
          <w:spacing w:val="-5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starsze</w:t>
      </w:r>
      <w:r w:rsidRPr="002D1EBB">
        <w:rPr>
          <w:rFonts w:ascii="Calibri" w:hAnsi="Calibri"/>
          <w:spacing w:val="-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będą</w:t>
      </w:r>
      <w:r w:rsidRPr="002D1EBB">
        <w:rPr>
          <w:rFonts w:ascii="Calibri" w:hAnsi="Calibri"/>
          <w:spacing w:val="-8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miały</w:t>
      </w:r>
      <w:r w:rsidRPr="002D1EBB">
        <w:rPr>
          <w:rFonts w:ascii="Calibri" w:hAnsi="Calibri"/>
          <w:spacing w:val="-59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zapewnione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ciekawe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pacing w:val="-1"/>
          <w:sz w:val="24"/>
          <w:szCs w:val="24"/>
        </w:rPr>
        <w:t>zajęcia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i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wydarzenia,</w:t>
      </w:r>
      <w:r w:rsidRPr="002D1EBB">
        <w:rPr>
          <w:rFonts w:ascii="Calibri" w:hAnsi="Calibri"/>
          <w:spacing w:val="-5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które</w:t>
      </w:r>
      <w:r w:rsidRPr="002D1EBB">
        <w:rPr>
          <w:rFonts w:ascii="Calibri" w:hAnsi="Calibri"/>
          <w:spacing w:val="-7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przyczynią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się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do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ich</w:t>
      </w:r>
      <w:r w:rsidRPr="002D1EBB">
        <w:rPr>
          <w:rFonts w:ascii="Calibri" w:hAnsi="Calibri"/>
          <w:spacing w:val="-5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większej</w:t>
      </w:r>
      <w:r w:rsidRPr="002D1EBB">
        <w:rPr>
          <w:rFonts w:ascii="Calibri" w:hAnsi="Calibri"/>
          <w:spacing w:val="-7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aktywizacji</w:t>
      </w:r>
      <w:r w:rsidRPr="002D1EBB">
        <w:rPr>
          <w:rFonts w:ascii="Calibri" w:hAnsi="Calibri"/>
          <w:spacing w:val="-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i</w:t>
      </w:r>
      <w:r w:rsidRPr="002D1EBB">
        <w:rPr>
          <w:rFonts w:ascii="Calibri" w:hAnsi="Calibri"/>
          <w:spacing w:val="-7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integracji.</w:t>
      </w:r>
      <w:r w:rsidRPr="002D1EBB">
        <w:rPr>
          <w:rFonts w:ascii="Calibri" w:hAnsi="Calibri"/>
          <w:spacing w:val="-58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Zakładamy,</w:t>
      </w:r>
      <w:r w:rsidRPr="002D1EBB">
        <w:rPr>
          <w:rFonts w:ascii="Calibri" w:hAnsi="Calibri"/>
          <w:spacing w:val="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że</w:t>
      </w:r>
      <w:r w:rsidRPr="002D1EBB">
        <w:rPr>
          <w:rFonts w:ascii="Calibri" w:hAnsi="Calibri"/>
          <w:spacing w:val="5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łączna</w:t>
      </w:r>
      <w:r w:rsidRPr="002D1EBB">
        <w:rPr>
          <w:rFonts w:ascii="Calibri" w:hAnsi="Calibri"/>
          <w:spacing w:val="2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liczba</w:t>
      </w:r>
      <w:r w:rsidRPr="002D1EBB">
        <w:rPr>
          <w:rFonts w:ascii="Calibri" w:hAnsi="Calibri"/>
          <w:spacing w:val="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osób</w:t>
      </w:r>
      <w:r w:rsidRPr="002D1EBB">
        <w:rPr>
          <w:rFonts w:ascii="Calibri" w:hAnsi="Calibri"/>
          <w:spacing w:val="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objętych</w:t>
      </w:r>
      <w:r w:rsidRPr="002D1EBB">
        <w:rPr>
          <w:rFonts w:ascii="Calibri" w:hAnsi="Calibri"/>
          <w:spacing w:val="2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wsparciem</w:t>
      </w:r>
      <w:r w:rsidRPr="002D1EBB">
        <w:rPr>
          <w:rFonts w:ascii="Calibri" w:hAnsi="Calibri"/>
          <w:spacing w:val="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wyniesie</w:t>
      </w:r>
      <w:r w:rsidRPr="002D1EBB">
        <w:rPr>
          <w:rFonts w:ascii="Calibri" w:hAnsi="Calibri"/>
          <w:spacing w:val="8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620</w:t>
      </w:r>
      <w:r w:rsidRPr="002D1EBB">
        <w:rPr>
          <w:rFonts w:ascii="Calibri" w:hAnsi="Calibri"/>
          <w:spacing w:val="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osób</w:t>
      </w:r>
      <w:r w:rsidRPr="002D1EBB">
        <w:rPr>
          <w:rFonts w:ascii="Calibri" w:hAnsi="Calibri"/>
          <w:spacing w:val="4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(w</w:t>
      </w:r>
      <w:r w:rsidRPr="002D1EBB">
        <w:rPr>
          <w:rFonts w:ascii="Calibri" w:hAnsi="Calibri"/>
          <w:spacing w:val="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tym</w:t>
      </w:r>
      <w:r w:rsidRPr="002D1EBB">
        <w:rPr>
          <w:rFonts w:ascii="Calibri" w:hAnsi="Calibri"/>
          <w:spacing w:val="6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420</w:t>
      </w:r>
      <w:r w:rsidRPr="002D1EBB">
        <w:rPr>
          <w:rFonts w:ascii="Calibri" w:hAnsi="Calibri"/>
          <w:spacing w:val="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osób</w:t>
      </w:r>
      <w:r w:rsidRPr="002D1EBB">
        <w:rPr>
          <w:rFonts w:ascii="Calibri" w:hAnsi="Calibri"/>
          <w:spacing w:val="3"/>
          <w:sz w:val="24"/>
          <w:szCs w:val="24"/>
        </w:rPr>
        <w:t xml:space="preserve"> </w:t>
      </w:r>
      <w:r w:rsidRPr="002D1EBB">
        <w:rPr>
          <w:rFonts w:ascii="Calibri" w:hAnsi="Calibri"/>
          <w:sz w:val="24"/>
          <w:szCs w:val="24"/>
        </w:rPr>
        <w:t>starszych</w:t>
      </w:r>
    </w:p>
    <w:p w14:paraId="2ACC1703" w14:textId="77777777" w:rsidR="002D1EBB" w:rsidRPr="002D1EBB" w:rsidRDefault="002D1EBB" w:rsidP="002D1EBB">
      <w:pPr>
        <w:pStyle w:val="Tekstpodstawowy"/>
        <w:spacing w:before="159" w:line="278" w:lineRule="auto"/>
        <w:ind w:left="0" w:right="225"/>
        <w:jc w:val="both"/>
        <w:rPr>
          <w:rFonts w:ascii="Calibri" w:hAnsi="Calibri"/>
          <w:sz w:val="24"/>
          <w:szCs w:val="24"/>
        </w:rPr>
      </w:pPr>
    </w:p>
    <w:p w14:paraId="3B2DA3B5" w14:textId="77777777" w:rsidR="002D1EBB" w:rsidRPr="002D1EBB" w:rsidRDefault="002D1EBB" w:rsidP="00FA754C">
      <w:pPr>
        <w:pStyle w:val="Tekstpodstawowy"/>
        <w:spacing w:before="161" w:line="276" w:lineRule="auto"/>
        <w:ind w:left="0" w:right="224"/>
        <w:rPr>
          <w:rFonts w:ascii="Calibri" w:hAnsi="Calibri"/>
          <w:sz w:val="24"/>
          <w:szCs w:val="24"/>
        </w:rPr>
      </w:pPr>
    </w:p>
    <w:p w14:paraId="58075AE4" w14:textId="77777777" w:rsidR="00377F15" w:rsidRDefault="00377F15" w:rsidP="00741C1F">
      <w:pPr>
        <w:pStyle w:val="Tekstpodstawowy"/>
        <w:spacing w:before="196"/>
        <w:ind w:left="0" w:right="223"/>
        <w:jc w:val="both"/>
        <w:rPr>
          <w:rFonts w:asciiTheme="majorHAnsi" w:hAnsiTheme="majorHAnsi"/>
          <w:spacing w:val="-1"/>
          <w:sz w:val="28"/>
          <w:szCs w:val="28"/>
        </w:rPr>
      </w:pPr>
    </w:p>
    <w:p w14:paraId="2D36AEBA" w14:textId="77777777" w:rsidR="00377F15" w:rsidRDefault="00377F15" w:rsidP="00741C1F">
      <w:pPr>
        <w:pStyle w:val="Tekstpodstawowy"/>
        <w:spacing w:before="196"/>
        <w:ind w:left="0" w:right="223"/>
        <w:jc w:val="both"/>
        <w:rPr>
          <w:rFonts w:asciiTheme="majorHAnsi" w:hAnsiTheme="majorHAnsi"/>
          <w:spacing w:val="-1"/>
          <w:sz w:val="28"/>
          <w:szCs w:val="28"/>
        </w:rPr>
      </w:pPr>
    </w:p>
    <w:p w14:paraId="2F4E92D7" w14:textId="77777777" w:rsidR="00377F15" w:rsidRDefault="00377F15" w:rsidP="00741C1F">
      <w:pPr>
        <w:pStyle w:val="Tekstpodstawowy"/>
        <w:spacing w:before="196"/>
        <w:ind w:left="0" w:right="223"/>
        <w:jc w:val="both"/>
        <w:rPr>
          <w:rFonts w:asciiTheme="majorHAnsi" w:hAnsiTheme="majorHAnsi"/>
          <w:spacing w:val="-1"/>
          <w:sz w:val="28"/>
          <w:szCs w:val="28"/>
        </w:rPr>
      </w:pPr>
    </w:p>
    <w:p w14:paraId="4E922013" w14:textId="5B1A30C5" w:rsidR="00377F15" w:rsidRDefault="00377F15" w:rsidP="00377F15">
      <w:pPr>
        <w:pStyle w:val="NormalnyWeb"/>
        <w:shd w:val="clear" w:color="auto" w:fill="FFFFFF"/>
        <w:spacing w:before="0" w:beforeAutospacing="0" w:after="0" w:afterAutospacing="0"/>
        <w:ind w:left="2124" w:firstLine="708"/>
        <w:textAlignment w:val="baseline"/>
        <w:rPr>
          <w:rFonts w:ascii="Arial" w:hAnsi="Arial" w:cs="Arial"/>
          <w:color w:val="7A7A7A"/>
          <w:sz w:val="21"/>
          <w:szCs w:val="21"/>
        </w:rPr>
      </w:pPr>
      <w:r>
        <w:rPr>
          <w:rFonts w:ascii="Arial" w:hAnsi="Arial" w:cs="Arial"/>
          <w:noProof/>
          <w:color w:val="7A7A7A"/>
          <w:sz w:val="21"/>
          <w:szCs w:val="21"/>
        </w:rPr>
        <w:drawing>
          <wp:inline distT="0" distB="0" distL="0" distR="0" wp14:anchorId="5C449843" wp14:editId="715B6AB9">
            <wp:extent cx="1628775" cy="952500"/>
            <wp:effectExtent l="0" t="0" r="0" b="0"/>
            <wp:docPr id="9" name="Obraz 9" descr="https://lgd-paluki.pl/wp-content/uploads/2019/05/paluki-logo-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gd-paluki.pl/wp-content/uploads/2019/05/paluki-logo-3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03E4" w14:textId="77777777" w:rsidR="00377F15" w:rsidRDefault="00377F15" w:rsidP="00377F15">
      <w:pPr>
        <w:pStyle w:val="NormalnyWeb"/>
        <w:shd w:val="clear" w:color="auto" w:fill="FFFFFF"/>
        <w:spacing w:before="0" w:beforeAutospacing="0" w:after="0" w:afterAutospacing="0"/>
        <w:ind w:left="1416"/>
        <w:jc w:val="center"/>
        <w:textAlignment w:val="baseline"/>
        <w:rPr>
          <w:rFonts w:ascii="Arial" w:hAnsi="Arial" w:cs="Arial"/>
          <w:color w:val="7A7A7A"/>
          <w:sz w:val="21"/>
          <w:szCs w:val="21"/>
        </w:rPr>
      </w:pPr>
    </w:p>
    <w:p w14:paraId="3BF62E1A" w14:textId="77777777" w:rsidR="00377F15" w:rsidRDefault="00377F15" w:rsidP="00377F15">
      <w:pPr>
        <w:pStyle w:val="NormalnyWeb"/>
        <w:shd w:val="clear" w:color="auto" w:fill="FFFFFF"/>
        <w:spacing w:before="0" w:beforeAutospacing="0" w:after="0" w:afterAutospacing="0"/>
        <w:ind w:left="1416"/>
        <w:jc w:val="center"/>
        <w:textAlignment w:val="baseline"/>
        <w:rPr>
          <w:rFonts w:ascii="Arial" w:hAnsi="Arial" w:cs="Arial"/>
          <w:color w:val="7A7A7A"/>
          <w:sz w:val="21"/>
          <w:szCs w:val="21"/>
        </w:rPr>
      </w:pPr>
    </w:p>
    <w:p w14:paraId="56E55BA8" w14:textId="77777777" w:rsidR="00377F15" w:rsidRDefault="00377F15" w:rsidP="00377F15">
      <w:pPr>
        <w:pStyle w:val="NormalnyWeb"/>
        <w:shd w:val="clear" w:color="auto" w:fill="FFFFFF"/>
        <w:spacing w:before="0" w:beforeAutospacing="0" w:after="0" w:afterAutospacing="0"/>
        <w:ind w:left="1416"/>
        <w:jc w:val="center"/>
        <w:textAlignment w:val="baseline"/>
        <w:rPr>
          <w:rFonts w:ascii="Arial" w:hAnsi="Arial" w:cs="Arial"/>
          <w:color w:val="7A7A7A"/>
          <w:sz w:val="21"/>
          <w:szCs w:val="21"/>
        </w:rPr>
      </w:pPr>
      <w:r>
        <w:rPr>
          <w:rFonts w:ascii="Arial" w:hAnsi="Arial" w:cs="Arial"/>
          <w:color w:val="7A7A7A"/>
          <w:sz w:val="21"/>
          <w:szCs w:val="21"/>
        </w:rPr>
        <w:t>Lokalna Grupa Działania</w:t>
      </w:r>
      <w:r>
        <w:rPr>
          <w:rFonts w:ascii="Arial" w:hAnsi="Arial" w:cs="Arial"/>
          <w:color w:val="7A7A7A"/>
          <w:sz w:val="21"/>
          <w:szCs w:val="21"/>
        </w:rPr>
        <w:br/>
        <w:t>Pałuki – Wspólna Spraw</w:t>
      </w:r>
    </w:p>
    <w:p w14:paraId="32135FBA" w14:textId="77777777" w:rsidR="00377F15" w:rsidRPr="00377F15" w:rsidRDefault="00377F15" w:rsidP="00741C1F">
      <w:pPr>
        <w:pStyle w:val="Tekstpodstawowy"/>
        <w:spacing w:before="196"/>
        <w:ind w:left="0" w:right="223"/>
        <w:jc w:val="both"/>
        <w:rPr>
          <w:rFonts w:asciiTheme="majorHAnsi" w:hAnsiTheme="majorHAnsi"/>
          <w:sz w:val="28"/>
          <w:szCs w:val="28"/>
        </w:rPr>
      </w:pPr>
    </w:p>
    <w:p w14:paraId="140D1443" w14:textId="77777777" w:rsidR="003F7075" w:rsidRPr="003F7075" w:rsidRDefault="003F7075" w:rsidP="003F7075">
      <w:pPr>
        <w:shd w:val="clear" w:color="auto" w:fill="FFFFFF"/>
        <w:spacing w:after="0" w:line="240" w:lineRule="atLeast"/>
        <w:textAlignment w:val="baseline"/>
        <w:outlineLvl w:val="3"/>
        <w:rPr>
          <w:rFonts w:ascii="Helvetica" w:eastAsia="Times New Roman" w:hAnsi="Helvetica" w:cs="Times New Roman"/>
          <w:b/>
          <w:bCs/>
          <w:color w:val="141414"/>
          <w:sz w:val="24"/>
          <w:szCs w:val="24"/>
          <w:lang w:eastAsia="pl-PL"/>
        </w:rPr>
      </w:pPr>
      <w:r w:rsidRPr="003F7075">
        <w:rPr>
          <w:rFonts w:ascii="Helvetica" w:eastAsia="Times New Roman" w:hAnsi="Helvetica" w:cs="Times New Roman"/>
          <w:b/>
          <w:bCs/>
          <w:color w:val="141414"/>
          <w:sz w:val="24"/>
          <w:szCs w:val="24"/>
          <w:lang w:eastAsia="pl-PL"/>
        </w:rPr>
        <w:t>Biuro LGD</w:t>
      </w:r>
    </w:p>
    <w:p w14:paraId="54CF1166" w14:textId="77777777" w:rsidR="003F7075" w:rsidRPr="003F7075" w:rsidRDefault="003F7075" w:rsidP="003F70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3F7075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Plac Działowy 6, 88-400 Żnin</w:t>
      </w:r>
    </w:p>
    <w:p w14:paraId="26DB65B3" w14:textId="77777777" w:rsidR="003F7075" w:rsidRPr="003F7075" w:rsidRDefault="003F7075" w:rsidP="003F70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3F7075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tel. 609 996 155</w:t>
      </w:r>
      <w:r w:rsidRPr="003F7075">
        <w:rPr>
          <w:rFonts w:ascii="Arial" w:eastAsia="Times New Roman" w:hAnsi="Arial" w:cs="Arial"/>
          <w:color w:val="7A7A7A"/>
          <w:sz w:val="24"/>
          <w:szCs w:val="24"/>
          <w:lang w:eastAsia="pl-PL"/>
        </w:rPr>
        <w:br/>
        <w:t>tel. 530 317 783</w:t>
      </w:r>
    </w:p>
    <w:p w14:paraId="49D9503B" w14:textId="726C05D8" w:rsidR="003F7075" w:rsidRDefault="003F7075" w:rsidP="003F70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3F7075">
        <w:rPr>
          <w:rFonts w:ascii="Arial" w:eastAsia="Times New Roman" w:hAnsi="Arial" w:cs="Arial"/>
          <w:color w:val="7A7A7A"/>
          <w:sz w:val="24"/>
          <w:szCs w:val="24"/>
          <w:lang w:eastAsia="pl-PL"/>
        </w:rPr>
        <w:t xml:space="preserve">e-mail: </w:t>
      </w:r>
      <w:hyperlink r:id="rId14" w:history="1">
        <w:r w:rsidR="00D80A6E" w:rsidRPr="00FF4CA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lgd@lgd-paluki.pl</w:t>
        </w:r>
      </w:hyperlink>
    </w:p>
    <w:p w14:paraId="3F204471" w14:textId="77777777" w:rsidR="00D80A6E" w:rsidRDefault="00D80A6E" w:rsidP="003F707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666666"/>
          <w:shd w:val="clear" w:color="auto" w:fill="F7F7F7"/>
        </w:rPr>
      </w:pPr>
    </w:p>
    <w:p w14:paraId="08FDF080" w14:textId="42E75121" w:rsidR="00D80A6E" w:rsidRPr="003F7075" w:rsidRDefault="00D80A6E" w:rsidP="003F70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D80A6E">
        <w:rPr>
          <w:rFonts w:ascii="Arial" w:hAnsi="Arial" w:cs="Arial"/>
          <w:color w:val="666666"/>
          <w:shd w:val="clear" w:color="auto" w:fill="F7F7F7"/>
        </w:rPr>
        <w:t>www.lgd-paluki.pl</w:t>
      </w:r>
    </w:p>
    <w:p w14:paraId="74329451" w14:textId="77777777" w:rsidR="00741C1F" w:rsidRPr="002132AE" w:rsidRDefault="00741C1F" w:rsidP="00460E5D">
      <w:pPr>
        <w:pStyle w:val="Akapitzlist"/>
        <w:ind w:left="76"/>
      </w:pPr>
    </w:p>
    <w:sectPr w:rsidR="00741C1F" w:rsidRPr="002132AE" w:rsidSect="000D4390">
      <w:headerReference w:type="default" r:id="rId15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4C176" w14:textId="77777777" w:rsidR="00154605" w:rsidRDefault="00154605" w:rsidP="00AF31A6">
      <w:pPr>
        <w:spacing w:after="0" w:line="240" w:lineRule="auto"/>
      </w:pPr>
      <w:r>
        <w:separator/>
      </w:r>
    </w:p>
  </w:endnote>
  <w:endnote w:type="continuationSeparator" w:id="0">
    <w:p w14:paraId="0AE1E25F" w14:textId="77777777" w:rsidR="00154605" w:rsidRDefault="00154605" w:rsidP="00AF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B619F" w14:textId="77777777" w:rsidR="00154605" w:rsidRDefault="00154605" w:rsidP="00AF31A6">
      <w:pPr>
        <w:spacing w:after="0" w:line="240" w:lineRule="auto"/>
      </w:pPr>
      <w:r>
        <w:separator/>
      </w:r>
    </w:p>
  </w:footnote>
  <w:footnote w:type="continuationSeparator" w:id="0">
    <w:p w14:paraId="29B84C68" w14:textId="77777777" w:rsidR="00154605" w:rsidRDefault="00154605" w:rsidP="00AF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BBE4" w14:textId="7841A7B2" w:rsidR="00AF31A6" w:rsidRDefault="000D4390">
    <w:pPr>
      <w:pStyle w:val="Nagwek"/>
    </w:pPr>
    <w:r w:rsidRPr="000D4390">
      <w:rPr>
        <w:noProof/>
        <w:lang w:eastAsia="pl-PL"/>
      </w:rPr>
      <w:drawing>
        <wp:inline distT="0" distB="0" distL="0" distR="0" wp14:anchorId="4123EBE3" wp14:editId="32252DEA">
          <wp:extent cx="4876800" cy="657225"/>
          <wp:effectExtent l="0" t="0" r="0" b="9525"/>
          <wp:docPr id="7" name="Obraz 7" descr="C:\Users\MateuszL\Desktop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L\Desktop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286" cy="65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4AB0"/>
    <w:multiLevelType w:val="hybridMultilevel"/>
    <w:tmpl w:val="DB861F6C"/>
    <w:lvl w:ilvl="0" w:tplc="5BC40A48">
      <w:numFmt w:val="bullet"/>
      <w:lvlText w:val="•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16750C8"/>
    <w:multiLevelType w:val="hybridMultilevel"/>
    <w:tmpl w:val="A2F8A7A6"/>
    <w:lvl w:ilvl="0" w:tplc="0194F878">
      <w:start w:val="1"/>
      <w:numFmt w:val="decimal"/>
      <w:lvlText w:val="%1."/>
      <w:lvlJc w:val="left"/>
      <w:pPr>
        <w:ind w:left="232" w:hanging="28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B5FAA8D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F2AA9F8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3" w:tplc="328817B0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4" w:tplc="2A2C2CB8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093809F6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5CF2178C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7" w:tplc="95CC4F56">
      <w:numFmt w:val="bullet"/>
      <w:lvlText w:val="•"/>
      <w:lvlJc w:val="left"/>
      <w:pPr>
        <w:ind w:left="7430" w:hanging="360"/>
      </w:pPr>
      <w:rPr>
        <w:rFonts w:hint="default"/>
        <w:lang w:val="pl-PL" w:eastAsia="en-US" w:bidi="ar-SA"/>
      </w:rPr>
    </w:lvl>
    <w:lvl w:ilvl="8" w:tplc="FF2611D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471543C"/>
    <w:multiLevelType w:val="hybridMultilevel"/>
    <w:tmpl w:val="88A6C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AE"/>
    <w:rsid w:val="000D4390"/>
    <w:rsid w:val="00154605"/>
    <w:rsid w:val="002052DC"/>
    <w:rsid w:val="00210350"/>
    <w:rsid w:val="002132AE"/>
    <w:rsid w:val="002D1EBB"/>
    <w:rsid w:val="00377F15"/>
    <w:rsid w:val="003F7075"/>
    <w:rsid w:val="00460E5D"/>
    <w:rsid w:val="006A311D"/>
    <w:rsid w:val="006C5156"/>
    <w:rsid w:val="00741C1F"/>
    <w:rsid w:val="00871449"/>
    <w:rsid w:val="008B3BFE"/>
    <w:rsid w:val="00923A74"/>
    <w:rsid w:val="00976409"/>
    <w:rsid w:val="009C5546"/>
    <w:rsid w:val="00A3484E"/>
    <w:rsid w:val="00AF31A6"/>
    <w:rsid w:val="00B20FF3"/>
    <w:rsid w:val="00B75CD7"/>
    <w:rsid w:val="00C3338E"/>
    <w:rsid w:val="00C936BB"/>
    <w:rsid w:val="00D2366B"/>
    <w:rsid w:val="00D80A6E"/>
    <w:rsid w:val="00EF7F58"/>
    <w:rsid w:val="00F52787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6D55"/>
  <w15:chartTrackingRefBased/>
  <w15:docId w15:val="{451D4ED2-CE7B-4E92-837C-1967667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F70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236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3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A6"/>
  </w:style>
  <w:style w:type="paragraph" w:styleId="Stopka">
    <w:name w:val="footer"/>
    <w:basedOn w:val="Normalny"/>
    <w:link w:val="StopkaZnak"/>
    <w:uiPriority w:val="99"/>
    <w:unhideWhenUsed/>
    <w:rsid w:val="00AF3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A6"/>
  </w:style>
  <w:style w:type="paragraph" w:styleId="Tekstdymka">
    <w:name w:val="Balloon Text"/>
    <w:basedOn w:val="Normalny"/>
    <w:link w:val="TekstdymkaZnak"/>
    <w:uiPriority w:val="99"/>
    <w:semiHidden/>
    <w:unhideWhenUsed/>
    <w:rsid w:val="00C3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38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41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41C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ekstpodstawowy">
    <w:name w:val="Body Text"/>
    <w:basedOn w:val="Normalny"/>
    <w:link w:val="TekstpodstawowyZnak"/>
    <w:uiPriority w:val="1"/>
    <w:qFormat/>
    <w:rsid w:val="00741C1F"/>
    <w:pPr>
      <w:widowControl w:val="0"/>
      <w:autoSpaceDE w:val="0"/>
      <w:autoSpaceDN w:val="0"/>
      <w:spacing w:after="0" w:line="240" w:lineRule="auto"/>
      <w:ind w:left="232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1C1F"/>
    <w:rPr>
      <w:rFonts w:ascii="Arial MT" w:eastAsia="Arial MT" w:hAnsi="Arial MT" w:cs="Arial MT"/>
    </w:rPr>
  </w:style>
  <w:style w:type="paragraph" w:styleId="NormalnyWeb">
    <w:name w:val="Normal (Web)"/>
    <w:basedOn w:val="Normalny"/>
    <w:uiPriority w:val="99"/>
    <w:semiHidden/>
    <w:unhideWhenUsed/>
    <w:rsid w:val="0037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70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0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gd@lgd-palu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</dc:creator>
  <cp:keywords/>
  <dc:description/>
  <cp:lastModifiedBy>Lokalna Grupa Działania Pałuki - Wspólna Sprawa</cp:lastModifiedBy>
  <cp:revision>6</cp:revision>
  <cp:lastPrinted>2024-02-15T08:38:00Z</cp:lastPrinted>
  <dcterms:created xsi:type="dcterms:W3CDTF">2024-02-15T08:44:00Z</dcterms:created>
  <dcterms:modified xsi:type="dcterms:W3CDTF">2024-02-21T11:12:00Z</dcterms:modified>
</cp:coreProperties>
</file>