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3741A" w14:textId="77777777" w:rsidR="006615E1" w:rsidRPr="006615E1" w:rsidRDefault="006615E1" w:rsidP="006615E1">
      <w:pPr>
        <w:jc w:val="both"/>
      </w:pPr>
      <w:r w:rsidRPr="006615E1">
        <w:t>Stowarzyszenie Korona Północnego Krakowa zostało powołane dnia 9 marca 2006 roku, członkami założycielami byli przedstawiciele społeczności lokalnej regionu 7 gmin:</w:t>
      </w:r>
    </w:p>
    <w:p w14:paraId="4A19B26E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Liszki,</w:t>
      </w:r>
    </w:p>
    <w:p w14:paraId="56DF0D83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Zabierzów,</w:t>
      </w:r>
    </w:p>
    <w:p w14:paraId="4616357A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Michałowie,</w:t>
      </w:r>
    </w:p>
    <w:p w14:paraId="5D0E6FD2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Wielka Wieś,</w:t>
      </w:r>
    </w:p>
    <w:p w14:paraId="0DE4B7B7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Zielonki,</w:t>
      </w:r>
    </w:p>
    <w:p w14:paraId="1A689497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Kocmyrzów-Luborzyca,</w:t>
      </w:r>
    </w:p>
    <w:p w14:paraId="391925AB" w14:textId="77777777" w:rsidR="006615E1" w:rsidRPr="006615E1" w:rsidRDefault="006615E1" w:rsidP="006615E1">
      <w:pPr>
        <w:numPr>
          <w:ilvl w:val="0"/>
          <w:numId w:val="1"/>
        </w:numPr>
        <w:jc w:val="both"/>
      </w:pPr>
      <w:r w:rsidRPr="006615E1">
        <w:t>Igołomia-Wawrzeńczyce,</w:t>
      </w:r>
    </w:p>
    <w:p w14:paraId="14C6EF89" w14:textId="77777777" w:rsidR="006615E1" w:rsidRPr="006615E1" w:rsidRDefault="006615E1" w:rsidP="006615E1">
      <w:pPr>
        <w:jc w:val="both"/>
      </w:pPr>
      <w:r w:rsidRPr="006615E1">
        <w:t>położonych na północ od Krakowa. Do 1 lipca 2015 roku teren naszego działania obejmował obszar pięciu graniczących z Krakowem gmin:</w:t>
      </w:r>
    </w:p>
    <w:p w14:paraId="2EE00927" w14:textId="77777777" w:rsidR="006615E1" w:rsidRPr="006615E1" w:rsidRDefault="006615E1" w:rsidP="006615E1">
      <w:pPr>
        <w:numPr>
          <w:ilvl w:val="0"/>
          <w:numId w:val="2"/>
        </w:numPr>
        <w:jc w:val="both"/>
      </w:pPr>
      <w:r w:rsidRPr="006615E1">
        <w:t>Igołomia- Wawrzeńczyce,</w:t>
      </w:r>
    </w:p>
    <w:p w14:paraId="63CBE15A" w14:textId="77777777" w:rsidR="006615E1" w:rsidRPr="006615E1" w:rsidRDefault="006615E1" w:rsidP="006615E1">
      <w:pPr>
        <w:numPr>
          <w:ilvl w:val="0"/>
          <w:numId w:val="2"/>
        </w:numPr>
        <w:jc w:val="both"/>
      </w:pPr>
      <w:r w:rsidRPr="006615E1">
        <w:t>Kocmyrzów- Luborzyca,</w:t>
      </w:r>
    </w:p>
    <w:p w14:paraId="1F911EC7" w14:textId="77777777" w:rsidR="006615E1" w:rsidRPr="006615E1" w:rsidRDefault="006615E1" w:rsidP="006615E1">
      <w:pPr>
        <w:numPr>
          <w:ilvl w:val="0"/>
          <w:numId w:val="2"/>
        </w:numPr>
        <w:jc w:val="both"/>
      </w:pPr>
      <w:r w:rsidRPr="006615E1">
        <w:t>Michałowice,</w:t>
      </w:r>
    </w:p>
    <w:p w14:paraId="1D566D0C" w14:textId="77777777" w:rsidR="006615E1" w:rsidRPr="006615E1" w:rsidRDefault="006615E1" w:rsidP="006615E1">
      <w:pPr>
        <w:numPr>
          <w:ilvl w:val="0"/>
          <w:numId w:val="2"/>
        </w:numPr>
        <w:jc w:val="both"/>
      </w:pPr>
      <w:r w:rsidRPr="006615E1">
        <w:t>Wielka Wieś </w:t>
      </w:r>
    </w:p>
    <w:p w14:paraId="17A2140B" w14:textId="77777777" w:rsidR="006615E1" w:rsidRPr="006615E1" w:rsidRDefault="006615E1" w:rsidP="006615E1">
      <w:pPr>
        <w:numPr>
          <w:ilvl w:val="0"/>
          <w:numId w:val="2"/>
        </w:numPr>
        <w:jc w:val="both"/>
      </w:pPr>
      <w:r w:rsidRPr="006615E1">
        <w:t>Zielonki.</w:t>
      </w:r>
    </w:p>
    <w:p w14:paraId="3FE7A3B1" w14:textId="77777777" w:rsidR="006615E1" w:rsidRPr="006615E1" w:rsidRDefault="006615E1" w:rsidP="006615E1">
      <w:pPr>
        <w:jc w:val="both"/>
      </w:pPr>
      <w:r w:rsidRPr="006615E1">
        <w:t>Natomiast od września 2022r. do grona naszych członków dołączyła Gmina Słomniki.</w:t>
      </w:r>
    </w:p>
    <w:p w14:paraId="347F91E5" w14:textId="77777777" w:rsidR="006615E1" w:rsidRPr="006615E1" w:rsidRDefault="006615E1" w:rsidP="006615E1">
      <w:pPr>
        <w:jc w:val="both"/>
      </w:pPr>
      <w:r w:rsidRPr="006615E1">
        <w:t>Od roku 2009 Stowarzyszenie działa jako Lokalna Grupa Działania, która na drodze konkursu została wybrana przez Samorząd Województwa Małopolskiego do wdrażania w latach 2009-2015 Lokalnej Strategii Rozwoju.</w:t>
      </w:r>
    </w:p>
    <w:p w14:paraId="5E5A79BE" w14:textId="77777777" w:rsidR="006615E1" w:rsidRDefault="006615E1" w:rsidP="006615E1">
      <w:pPr>
        <w:jc w:val="both"/>
      </w:pPr>
      <w:r w:rsidRPr="006615E1">
        <w:t>W ramach tego Programu w latach 2007-2013 przy wykorzystaniu dotacji unijnych udało się zrealizować ponad 120 projektów o łącznej wartości blisko 10 000 000,00 zł.</w:t>
      </w:r>
    </w:p>
    <w:p w14:paraId="1D0CDACE" w14:textId="4FFD4CBB" w:rsidR="006615E1" w:rsidRPr="006615E1" w:rsidRDefault="006615E1" w:rsidP="006615E1">
      <w:pPr>
        <w:jc w:val="both"/>
      </w:pPr>
      <w:r w:rsidRPr="006615E1">
        <w:t xml:space="preserve">Od roku 2014 do 2023 w ramach Programu Rozwoju Obszarów Wiejskich na lata 2014-2020 realizujemy Strategię Rozwoju Lokalnego Kierowanego przez Społeczność (LSR) 2014-2020. Prowadzone przez nas nabory wniosków skierowane są zarówno do organizacji pozarządowych, jak i lokalnych przedsiębiorców i osób indywidualnych. </w:t>
      </w:r>
      <w:r>
        <w:br/>
      </w:r>
      <w:r w:rsidRPr="006615E1">
        <w:t>W roku 2023 nasze Stowarzyszenie podpisało umowę na realizację strategii rozwoju lokalnego kierowanego przez społeczność objętej Planem Strategicznym Wspólnej Polityki Rolnej na lata 2023-2027 i programem Fundusze Europejskie dla Małopolski 2021-2027, czyli po raz pierwszy wdrażamy wielofunduszową Lokalną Strategię Rozwoju.</w:t>
      </w:r>
    </w:p>
    <w:p w14:paraId="1132D7CC" w14:textId="77777777" w:rsidR="006615E1" w:rsidRPr="006615E1" w:rsidRDefault="006615E1" w:rsidP="006615E1">
      <w:pPr>
        <w:jc w:val="both"/>
      </w:pPr>
      <w:r w:rsidRPr="006615E1">
        <w:t>Stowarzyszenie realizuje działania, które przyczyniają się do wzrostu atrakcyjności i rozwoju gospodarczego całego obszaru Lokalnej Grupy Działania poprzez aktywizację społeczeństwa i wykorzystanie unikalnych walorów historycznych, kulturowych i przyrodniczych obszaru.</w:t>
      </w:r>
    </w:p>
    <w:p w14:paraId="668D611C" w14:textId="4375928D" w:rsidR="006615E1" w:rsidRPr="006615E1" w:rsidRDefault="006615E1" w:rsidP="006615E1">
      <w:pPr>
        <w:jc w:val="both"/>
      </w:pPr>
      <w:r w:rsidRPr="006615E1">
        <w:t xml:space="preserve">Głównymi celami Stowarzyszenia są m.in. działania na rzecz rozwoju obszarów wiejskich, wspieranie udziału organizacji pozarządowych w promocji i rozwoju obszarów wiejskich, aktywizowanie i integrowanie lokalnej społeczności, promowanie regionu i produktów lokalnych, podejmowanie inicjatyw na rzecz ochrony, promocji </w:t>
      </w:r>
      <w:r>
        <w:br/>
      </w:r>
      <w:bookmarkStart w:id="0" w:name="_GoBack"/>
      <w:bookmarkEnd w:id="0"/>
      <w:r w:rsidRPr="006615E1">
        <w:t>i edukacji dotyczącej bogactwa dziedzictwa kulturowego i przyrodniczego, rozwój turystyki.</w:t>
      </w:r>
    </w:p>
    <w:p w14:paraId="58D34B42" w14:textId="77777777" w:rsidR="006615E1" w:rsidRPr="006615E1" w:rsidRDefault="006615E1" w:rsidP="006615E1">
      <w:pPr>
        <w:jc w:val="both"/>
      </w:pPr>
      <w:r w:rsidRPr="006615E1">
        <w:lastRenderedPageBreak/>
        <w:t>Od początku istnienia sięgamy po różnego rodzaju środki finansowe zarówno unijne jak i krajowe, które pozwalają na realizację projektów edukacyjnych, artystycznych, a także rozwijających działalność gospodarczą oraz pozarządową.</w:t>
      </w:r>
    </w:p>
    <w:p w14:paraId="41527A82" w14:textId="77777777" w:rsidR="00CE1D56" w:rsidRDefault="00CE1D56" w:rsidP="006615E1">
      <w:pPr>
        <w:jc w:val="both"/>
      </w:pPr>
    </w:p>
    <w:sectPr w:rsidR="00CE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06EB7"/>
    <w:multiLevelType w:val="multilevel"/>
    <w:tmpl w:val="59CA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C725A4"/>
    <w:multiLevelType w:val="multilevel"/>
    <w:tmpl w:val="617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E"/>
    <w:rsid w:val="00306D61"/>
    <w:rsid w:val="003276EE"/>
    <w:rsid w:val="006615E1"/>
    <w:rsid w:val="00C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451D"/>
  <w15:chartTrackingRefBased/>
  <w15:docId w15:val="{12D9C850-47D2-4729-BBCD-3F85D690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D61"/>
  </w:style>
  <w:style w:type="paragraph" w:styleId="Nagwek1">
    <w:name w:val="heading 1"/>
    <w:basedOn w:val="Normalny"/>
    <w:next w:val="Normalny"/>
    <w:link w:val="Nagwek1Znak"/>
    <w:uiPriority w:val="9"/>
    <w:qFormat/>
    <w:rsid w:val="00306D61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D61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D61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D61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D61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D61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D61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D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D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D61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D61"/>
    <w:rPr>
      <w:caps/>
      <w:spacing w:val="15"/>
      <w:shd w:val="clear" w:color="auto" w:fill="EAF4D7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D61"/>
    <w:rPr>
      <w:caps/>
      <w:color w:val="4C661A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D6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D61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06D61"/>
    <w:rPr>
      <w:b/>
      <w:bCs/>
      <w:color w:val="729928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06D61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6D61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D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06D61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06D61"/>
    <w:rPr>
      <w:b/>
      <w:bCs/>
    </w:rPr>
  </w:style>
  <w:style w:type="character" w:styleId="Uwydatnienie">
    <w:name w:val="Emphasis"/>
    <w:uiPriority w:val="20"/>
    <w:qFormat/>
    <w:rsid w:val="00306D61"/>
    <w:rPr>
      <w:caps/>
      <w:color w:val="4C661A" w:themeColor="accent1" w:themeShade="7F"/>
      <w:spacing w:val="5"/>
    </w:rPr>
  </w:style>
  <w:style w:type="paragraph" w:styleId="Bezodstpw">
    <w:name w:val="No Spacing"/>
    <w:uiPriority w:val="1"/>
    <w:qFormat/>
    <w:rsid w:val="00306D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06D6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06D61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06D61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D61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D61"/>
    <w:rPr>
      <w:color w:val="99CB38" w:themeColor="accent1"/>
      <w:sz w:val="24"/>
      <w:szCs w:val="24"/>
    </w:rPr>
  </w:style>
  <w:style w:type="character" w:styleId="Wyrnieniedelikatne">
    <w:name w:val="Subtle Emphasis"/>
    <w:uiPriority w:val="19"/>
    <w:qFormat/>
    <w:rsid w:val="00306D61"/>
    <w:rPr>
      <w:i/>
      <w:iCs/>
      <w:color w:val="4C661A" w:themeColor="accent1" w:themeShade="7F"/>
    </w:rPr>
  </w:style>
  <w:style w:type="character" w:styleId="Wyrnienieintensywne">
    <w:name w:val="Intense Emphasis"/>
    <w:uiPriority w:val="21"/>
    <w:qFormat/>
    <w:rsid w:val="00306D61"/>
    <w:rPr>
      <w:b/>
      <w:bCs/>
      <w:caps/>
      <w:color w:val="4C661A" w:themeColor="accent1" w:themeShade="7F"/>
      <w:spacing w:val="10"/>
    </w:rPr>
  </w:style>
  <w:style w:type="character" w:styleId="Odwoaniedelikatne">
    <w:name w:val="Subtle Reference"/>
    <w:uiPriority w:val="31"/>
    <w:qFormat/>
    <w:rsid w:val="00306D61"/>
    <w:rPr>
      <w:b/>
      <w:bCs/>
      <w:color w:val="99CB38" w:themeColor="accent1"/>
    </w:rPr>
  </w:style>
  <w:style w:type="character" w:styleId="Odwoanieintensywne">
    <w:name w:val="Intense Reference"/>
    <w:uiPriority w:val="32"/>
    <w:qFormat/>
    <w:rsid w:val="00306D61"/>
    <w:rPr>
      <w:b/>
      <w:bCs/>
      <w:i/>
      <w:iCs/>
      <w:caps/>
      <w:color w:val="99CB38" w:themeColor="accent1"/>
    </w:rPr>
  </w:style>
  <w:style w:type="character" w:styleId="Tytuksiki">
    <w:name w:val="Book Title"/>
    <w:uiPriority w:val="33"/>
    <w:qFormat/>
    <w:rsid w:val="00306D61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6D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2024-03-05T09:14:00Z</dcterms:created>
  <dcterms:modified xsi:type="dcterms:W3CDTF">2024-03-05T09:15:00Z</dcterms:modified>
</cp:coreProperties>
</file>